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7869" w14:textId="0317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июня 1999 года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2005 года
N 394. Утратило силу постановлением Правительства Республики Казахстан от 27 июля 2015 года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30 июня 1998 года "О регистрации залога движимого имущества"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июня 1999 года N 888 "Об утверждении Положения "О размере и порядке взимания платы за регистрацию залога движимого имущества и оказание информационных услуг" (САПП Республики Казахстан, 1999 год, N 29, ст. 286),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Положения о размере и порядке взимания платы за оказание информационных услуг по залогу 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"регистрацию залога движимого имущества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"по залогу 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размере и порядке взимания платы за регистрацию залога движимого имущества и оказание информационных услуг,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о размере и порядке взимания платы за оказание информационных услуг по залогу 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 регистрацию залога движимого имущества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"оказание информационных услуг" дополнить словами "по залогу 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Плата за предоставление информационных услуг, в том числе выдачу свидетельства о регистрации залога движимого имущества, выдачу выписки из реестра регистрации залога движимого имущества, а также за исправление ошибок в регистрационных документах, допущенных по вине заявителя, вносится юридическими и физическими лицами, в интересах которых совершаются указанные действия.";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Размер платы за оказание информационных услуг по залогу 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Плата, взимаемая с физических и юридических лиц за предоставление информационных услуг, а также за исправление ошибок в регистрационных документах, допущенных по вине заявителя, исчисляется, исходя из месячной расчетного показателя, действующего в Республике Казахстан на день уплаты, в размере половины месячного расчетного показателя.";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Запрещается оказание информационных услуг без взимания платы, за исключением случаев, определенных пунктом 3 настоящего Положения.";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главы 5 слова "за регистрацию залога движимого имущества" заменить словами "за оказание информационных услуг по залогу 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"за регистрацию залога движимого имущества, перечисляется в размере 50 процентов в доход местного бюджета, 50 процентов на расчетный счет регистрирующего органа; плата"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В регистрирующий орган представляется квитанция или копия платежного документа о внесении платы за оказание информационных услуг, а также за исправление ошибок в регистрационных документах, допущенных по вине заявителя.";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