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c3a4" w14:textId="533c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2005 года
N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2004 года N 1354 "Об утверждении паспортов республиканских бюджетных программ на 2005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5, строки, порядковый номер 3, считать порядковым номером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5, строки, порядковый номер 6, считать порядковым номером 3.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2005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