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2d9a" w14:textId="0702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августа 2003 года N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2005 года N 230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августа 2003 года N 838 "О Плане мероприятий на 2004-2006 годы по реализации Государственной программы развития сельских территорий Республики Казахстан на 2004-2010 годы" (САПП Республики Казахстан, 2003 г., N 34, ст. 343)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 цифры "10" заменить цифрами "20";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"к 20-му числу месяца, следующего за отчетным кварталом." заменить словами "к 1 числу второго месяца, следующего за отчетным кварталом.";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2004-2006 годы по реализации Государственной программы развития сельских территорий Республики Казахстан на 2004-2010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3.3.6. и 3.3.7.: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слово "Мининформ" заменить аббревиатурой "МКИС";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3.5.1., 3.5.2., 3.5.4.: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аббревиатуру "АТурС" заменить аббревиатурой "МКИС";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3.5.5.: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аббревиатуру "АТурС" заменить аббревиатурой "МИТ";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3.6.3.: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аббревиатуру "АМД"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4.1., 5.1., 6.1., 6.2., 6.3., 6.4., 6.5., 9.3., 9.7: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аббревиатуру "АМД" заменить аббревиатурой "МТСЗН";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5.3.,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"Июнь,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"национальные стандарты" заменить словом "нормативы";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слова "Минкультуры, Мининформ, АТурС" заменить аббревиатурой "МКИС";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9.4.: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проект Закона Республики Казахстан "О государственном регулировании развития агропромышленного комплекса и сельских территорий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9.5.,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квартал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строки, порядковый номер 9.11.,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"МСХ, МТСЗН".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 </w:t>
      </w:r>
      <w:r>
        <w:rPr>
          <w:rFonts w:ascii="Times New Roman"/>
          <w:b w:val="false"/>
          <w:i/>
          <w:color w:val="000000"/>
          <w:sz w:val="28"/>
        </w:rPr>
        <w:t xml:space="preserve">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