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3211" w14:textId="5033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города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2005 года № 128. Утратило силу постановлением Правительства Республики Казахстан от 5 сентября 2012 года № 1147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05.09.2012 </w:t>
      </w:r>
      <w:r>
        <w:rPr>
          <w:rFonts w:ascii="Times New Roman"/>
          <w:b w:val="false"/>
          <w:i w:val="false"/>
          <w:color w:val="ff0000"/>
          <w:sz w:val="28"/>
        </w:rPr>
        <w:t>№ 1147</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N 242-II "Об архитектурной, градостроительной и строительной деятельности в Республике Казахстан" и в целях обеспечения комплексного градостроительного развития административного центра Мангистауской области города Актау Правительство Республики Казахстан </w:t>
      </w:r>
      <w:r>
        <w:rPr>
          <w:rFonts w:ascii="Times New Roman"/>
          <w:b/>
          <w:i w:val="false"/>
          <w:color w:val="000000"/>
          <w:sz w:val="28"/>
        </w:rPr>
        <w:t xml:space="preserve">ПОСТАНОВЛЯЕТ: </w:t>
      </w:r>
    </w:p>
    <w:bookmarkStart w:name="z22" w:id="0"/>
    <w:p>
      <w:pPr>
        <w:spacing w:after="0"/>
        <w:ind w:left="0"/>
        <w:jc w:val="both"/>
      </w:pPr>
      <w:r>
        <w:rPr>
          <w:rFonts w:ascii="Times New Roman"/>
          <w:b w:val="false"/>
          <w:i w:val="false"/>
          <w:color w:val="000000"/>
          <w:sz w:val="28"/>
        </w:rPr>
        <w:t xml:space="preserve">
      1. Утвердить одобренный Мангистауским областным маслихатом Генеральный план города Актау согласно приложению. </w:t>
      </w:r>
    </w:p>
    <w:bookmarkEnd w:id="0"/>
    <w:bookmarkStart w:name="z23"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4" w:id="2"/>
    <w:p>
      <w:pPr>
        <w:spacing w:after="0"/>
        <w:ind w:left="0"/>
        <w:jc w:val="left"/>
      </w:pPr>
      <w:r>
        <w:rPr>
          <w:rFonts w:ascii="Times New Roman"/>
          <w:b/>
          <w:i w:val="false"/>
          <w:color w:val="000000"/>
        </w:rPr>
        <w:t xml:space="preserve"> 
Генеральный план города Актау </w:t>
      </w:r>
      <w:r>
        <w:br/>
      </w:r>
      <w:r>
        <w:rPr>
          <w:rFonts w:ascii="Times New Roman"/>
          <w:b/>
          <w:i w:val="false"/>
          <w:color w:val="000000"/>
        </w:rPr>
        <w:t xml:space="preserve">
(См. бумажный вариант) </w:t>
      </w:r>
    </w:p>
    <w:bookmarkEnd w:id="2"/>
    <w:bookmarkStart w:name="z25" w:id="3"/>
    <w:p>
      <w:pPr>
        <w:spacing w:after="0"/>
        <w:ind w:left="0"/>
        <w:jc w:val="left"/>
      </w:pPr>
      <w:r>
        <w:rPr>
          <w:rFonts w:ascii="Times New Roman"/>
          <w:b/>
          <w:i w:val="false"/>
          <w:color w:val="000000"/>
        </w:rPr>
        <w:t xml:space="preserve"> 
Основные положения генерального плана г.Актау </w:t>
      </w:r>
    </w:p>
    <w:bookmarkEnd w:id="3"/>
    <w:bookmarkStart w:name="z26"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Последний утвержденный генеральный план города был выполнен в 1983 г. архитекторами Ленинградского проектного института. </w:t>
      </w:r>
      <w:r>
        <w:br/>
      </w:r>
      <w:r>
        <w:rPr>
          <w:rFonts w:ascii="Times New Roman"/>
          <w:b w:val="false"/>
          <w:i w:val="false"/>
          <w:color w:val="000000"/>
          <w:sz w:val="28"/>
        </w:rPr>
        <w:t xml:space="preserve">
      Большие изменения в экономической и жилищной политике вызвали необходимость в проектировании нового генерального плана города. </w:t>
      </w:r>
      <w:r>
        <w:br/>
      </w:r>
      <w:r>
        <w:rPr>
          <w:rFonts w:ascii="Times New Roman"/>
          <w:b w:val="false"/>
          <w:i w:val="false"/>
          <w:color w:val="000000"/>
          <w:sz w:val="28"/>
        </w:rPr>
        <w:t xml:space="preserve">
      Акимом области Б.А. Палымбетовым были выделены из бюджета области средства на разработку генерального плана г. Актау. </w:t>
      </w:r>
      <w:r>
        <w:br/>
      </w:r>
      <w:r>
        <w:rPr>
          <w:rFonts w:ascii="Times New Roman"/>
          <w:b w:val="false"/>
          <w:i w:val="false"/>
          <w:color w:val="000000"/>
          <w:sz w:val="28"/>
        </w:rPr>
        <w:t xml:space="preserve">
      В апреле 2003 года был проведен конкурс на государственные закупки услуг по разработке генерального плана г. Актау. Победителем был определен ТОО ПФ "КадастрГрадПроект", который в соответствии с договором завершил разработку генерального плана г. Актау. </w:t>
      </w:r>
      <w:r>
        <w:br/>
      </w:r>
      <w:r>
        <w:rPr>
          <w:rFonts w:ascii="Times New Roman"/>
          <w:b w:val="false"/>
          <w:i w:val="false"/>
          <w:color w:val="000000"/>
          <w:sz w:val="28"/>
        </w:rPr>
        <w:t xml:space="preserve">
      На рабочем совещании Акима г. Актау предварительно было рассмотрено 7 вариантов развития города, в результате чего был разработан восьмой вариант, который и был принят как окончательный для дальнейшего проектирования. </w:t>
      </w:r>
      <w:r>
        <w:br/>
      </w:r>
      <w:r>
        <w:rPr>
          <w:rFonts w:ascii="Times New Roman"/>
          <w:b w:val="false"/>
          <w:i w:val="false"/>
          <w:color w:val="000000"/>
          <w:sz w:val="28"/>
        </w:rPr>
        <w:t xml:space="preserve">
      Рассматриваемый проект является основным документом, определяющим комплексное развитие города, градостроительное зонирование, формирование системы общественного обслуживания, развития транспортной и инженерной инфраструктуры, благоустройство и резервирование территорий на долгосрочный прогнозный период. </w:t>
      </w:r>
      <w:r>
        <w:br/>
      </w:r>
      <w:r>
        <w:rPr>
          <w:rFonts w:ascii="Times New Roman"/>
          <w:b w:val="false"/>
          <w:i w:val="false"/>
          <w:color w:val="000000"/>
          <w:sz w:val="28"/>
        </w:rPr>
        <w:t xml:space="preserve">
      Разработка генерального плана велась в две стадии: </w:t>
      </w:r>
      <w:r>
        <w:br/>
      </w:r>
      <w:r>
        <w:rPr>
          <w:rFonts w:ascii="Times New Roman"/>
          <w:b w:val="false"/>
          <w:i w:val="false"/>
          <w:color w:val="000000"/>
          <w:sz w:val="28"/>
        </w:rPr>
        <w:t xml:space="preserve">
      - Концепция градостроительного развития города на период до 2030 года, </w:t>
      </w:r>
      <w:r>
        <w:br/>
      </w:r>
      <w:r>
        <w:rPr>
          <w:rFonts w:ascii="Times New Roman"/>
          <w:b w:val="false"/>
          <w:i w:val="false"/>
          <w:color w:val="000000"/>
          <w:sz w:val="28"/>
        </w:rPr>
        <w:t xml:space="preserve">
      - Генеральный план с расчетным сроком до 2020 года. </w:t>
      </w:r>
    </w:p>
    <w:bookmarkStart w:name="z27" w:id="5"/>
    <w:p>
      <w:pPr>
        <w:spacing w:after="0"/>
        <w:ind w:left="0"/>
        <w:jc w:val="left"/>
      </w:pPr>
      <w:r>
        <w:rPr>
          <w:rFonts w:ascii="Times New Roman"/>
          <w:b/>
          <w:i w:val="false"/>
          <w:color w:val="000000"/>
        </w:rPr>
        <w:t xml:space="preserve"> 
2. Общая характеристика проектного решения </w:t>
      </w:r>
    </w:p>
    <w:bookmarkEnd w:id="5"/>
    <w:p>
      <w:pPr>
        <w:spacing w:after="0"/>
        <w:ind w:left="0"/>
        <w:jc w:val="both"/>
      </w:pPr>
      <w:r>
        <w:rPr>
          <w:rFonts w:ascii="Times New Roman"/>
          <w:b w:val="false"/>
          <w:i w:val="false"/>
          <w:color w:val="000000"/>
          <w:sz w:val="28"/>
        </w:rPr>
        <w:t xml:space="preserve">      Город Актау на период до 2020 года будет территориально развиваться в соответствии с Концепцией градостроительного развития в северо-западном направлении вдоль береговой полосы Каспийского моря. В северо-восточной стороне городская застройка будет расширяться до автомобильной магистрали Актау - Форт-Шевченко. </w:t>
      </w:r>
      <w:r>
        <w:br/>
      </w:r>
      <w:r>
        <w:rPr>
          <w:rFonts w:ascii="Times New Roman"/>
          <w:b w:val="false"/>
          <w:i w:val="false"/>
          <w:color w:val="000000"/>
          <w:sz w:val="28"/>
        </w:rPr>
        <w:t xml:space="preserve">
      Сохраняется четкое деление города на две части - селитебную (западную) и промышленно-производственную (восточную). В сложившемся городе по своим территориальным параметрам промышленно-производственная часть в несколько раз превышает селитебную часть. Концепцией сохраняются внешние границы промышленных территорий без изменений, а селитебные территории увеличиваются более чем в 3 раза. Развитие промышленного потенциала будет происходить за счет реорганизации существующих предприятий, уплотнения застройки и более эффективного использования земельных участков. </w:t>
      </w:r>
      <w:r>
        <w:br/>
      </w:r>
      <w:r>
        <w:rPr>
          <w:rFonts w:ascii="Times New Roman"/>
          <w:b w:val="false"/>
          <w:i w:val="false"/>
          <w:color w:val="000000"/>
          <w:sz w:val="28"/>
        </w:rPr>
        <w:t xml:space="preserve">
      Согласно расчетам потребная территория под градостроительное освоение составит 4700 га. В эту площадь включены территории северо-западнее Актау и прилегающие территории к поселкам Мангистау, Кызылтюбе, Бирлик, Даулет, Баянды, Приозерный. На период разработки генерального плана вышеназванные поселки в 2001-2003 активно расширялись за счет нового индивидуального жилищного строительства. </w:t>
      </w:r>
      <w:r>
        <w:br/>
      </w:r>
      <w:r>
        <w:rPr>
          <w:rFonts w:ascii="Times New Roman"/>
          <w:b w:val="false"/>
          <w:i w:val="false"/>
          <w:color w:val="000000"/>
          <w:sz w:val="28"/>
        </w:rPr>
        <w:t xml:space="preserve">
      Исходя из природных особенностей, в которых находится город Актау, принята следующая функциональная направленность. Прибрежная полоса вдоль всего города и за его пределами является притягательной для отдыха населения и в проекте генплана рассматривается </w:t>
      </w:r>
      <w:r>
        <w:rPr>
          <w:rFonts w:ascii="Times New Roman"/>
          <w:b w:val="false"/>
          <w:i w:val="false"/>
          <w:color w:val="000000"/>
          <w:sz w:val="28"/>
          <w:u w:val="single"/>
        </w:rPr>
        <w:t xml:space="preserve">рекреационной зоной </w:t>
      </w:r>
      <w:r>
        <w:rPr>
          <w:rFonts w:ascii="Times New Roman"/>
          <w:b w:val="false"/>
          <w:i w:val="false"/>
          <w:color w:val="000000"/>
          <w:sz w:val="28"/>
        </w:rPr>
        <w:t xml:space="preserve">, с размещением в ней пляжей, спортивных и развлекательных комплексов, кафе, гостиниц, санаториев, пансионатов, парков, аттракционов и других объектов отдыха. </w:t>
      </w:r>
      <w:r>
        <w:br/>
      </w:r>
      <w:r>
        <w:rPr>
          <w:rFonts w:ascii="Times New Roman"/>
          <w:b w:val="false"/>
          <w:i w:val="false"/>
          <w:color w:val="000000"/>
          <w:sz w:val="28"/>
        </w:rPr>
        <w:t xml:space="preserve">
      На новых территориях, расположенных в северо-западном направлении от города, формируются три новых жилых массива Орталык, Баскудук, Солтустик (прогнозный). </w:t>
      </w:r>
      <w:r>
        <w:br/>
      </w:r>
      <w:r>
        <w:rPr>
          <w:rFonts w:ascii="Times New Roman"/>
          <w:b w:val="false"/>
          <w:i w:val="false"/>
          <w:color w:val="000000"/>
          <w:sz w:val="28"/>
        </w:rPr>
        <w:t xml:space="preserve">
      На территориях огороднического сообщества "Металлург", расположенного северо- восточнее существующей жилой застройки, предусматривается организация жилого массива индивидуальной жилой застройки "Шыгыс". Жилой массив "Мангистау" формируется в районе одноименной железнодорожной станции. </w:t>
      </w:r>
      <w:r>
        <w:br/>
      </w:r>
      <w:r>
        <w:rPr>
          <w:rFonts w:ascii="Times New Roman"/>
          <w:b w:val="false"/>
          <w:i w:val="false"/>
          <w:color w:val="000000"/>
          <w:sz w:val="28"/>
        </w:rPr>
        <w:t xml:space="preserve">
      Территория с северо-восточной стороны, вдоль автодороги Актау - Форт-Шевченко, в пределах санитарно-защитной полосы от накопителя (хвостохранилища) Кошкарата и жилой застройки, может использоваться только под размещение промышленно-производственных, коммунально-складских и инженерных объектов. На этой территории будут размещаться предприятия без вредного производства для приложения женских рук, что немаловажно с социальной точки зрения. </w:t>
      </w:r>
      <w:r>
        <w:br/>
      </w:r>
      <w:r>
        <w:rPr>
          <w:rFonts w:ascii="Times New Roman"/>
          <w:b w:val="false"/>
          <w:i w:val="false"/>
          <w:color w:val="000000"/>
          <w:sz w:val="28"/>
        </w:rPr>
        <w:t xml:space="preserve">
      В пределах территории между этими двумя зонами предусматривается размещение жилой и общественной застройки. Новая городская застройка в плане получает вытянутую конфигурацию в северо-западном направлении длиной 9 км от границы существующей застройки, с уменьшением расстояния в поперечнике от 5 до 1,5 км. </w:t>
      </w:r>
      <w:r>
        <w:br/>
      </w:r>
      <w:r>
        <w:rPr>
          <w:rFonts w:ascii="Times New Roman"/>
          <w:b w:val="false"/>
          <w:i w:val="false"/>
          <w:color w:val="000000"/>
          <w:sz w:val="28"/>
        </w:rPr>
        <w:t xml:space="preserve">
      Главным притягательным фактором при формировании архитектурно-планировочной и пространственной среды является Каспийское море. </w:t>
      </w:r>
      <w:r>
        <w:br/>
      </w:r>
      <w:r>
        <w:rPr>
          <w:rFonts w:ascii="Times New Roman"/>
          <w:b w:val="false"/>
          <w:i w:val="false"/>
          <w:color w:val="000000"/>
          <w:sz w:val="28"/>
        </w:rPr>
        <w:t xml:space="preserve">
      Исходя из этого, проектом определена регулярная планировочная структура города с продольными и поперечными магистральными улицами. Расстояния между магистральными улицами приняты в пределах 500-900 метров. </w:t>
      </w:r>
      <w:r>
        <w:br/>
      </w:r>
      <w:r>
        <w:rPr>
          <w:rFonts w:ascii="Times New Roman"/>
          <w:b w:val="false"/>
          <w:i w:val="false"/>
          <w:color w:val="000000"/>
          <w:sz w:val="28"/>
        </w:rPr>
        <w:t xml:space="preserve">
      Планировочный каркас представляет собой сеть продольных и поперечных магистралей с примагистральными территориями, формирующими облик города, и всплесками-пересечениями, архитектурными ансамблями и комплексами. В продольном направлении - это три основные магистрали: одна проходит вдоль берега, обрамляя город со стороны моря. На ней размещаются центры рекреационно-туристического, оздоровительного, развлекательного характера, гостиницы, зеленые парки и бульвары, пляжи. Две другие магистрали закольцованы в промышленной зоне и приходят в селитебную территорию - одна из промзоны, объединяя центры районного обслуживания; другая - с юга продолжает ось бывшей ул. Ленина, проходит через многофункциональный центр (на месте карьеров) и, формируя на пересечении с эспланадой крупный линейный административно-общественный центр (главпочтамт, административные здания, бизнес-центры, проектные бюро), уходит к границе города. На этой магистрали концентрируются общегородские центры административно-общественного, торгового, делового, спортивного, культурного функционального назначения. Таким образом, каждая продольная магистраль имеет свою приоритетную функцию: </w:t>
      </w:r>
      <w:r>
        <w:br/>
      </w:r>
      <w:r>
        <w:rPr>
          <w:rFonts w:ascii="Times New Roman"/>
          <w:b w:val="false"/>
          <w:i w:val="false"/>
          <w:color w:val="000000"/>
          <w:sz w:val="28"/>
        </w:rPr>
        <w:t xml:space="preserve">
      - северная магистраль приближена к местам приложения труда; </w:t>
      </w:r>
      <w:r>
        <w:br/>
      </w:r>
      <w:r>
        <w:rPr>
          <w:rFonts w:ascii="Times New Roman"/>
          <w:b w:val="false"/>
          <w:i w:val="false"/>
          <w:color w:val="000000"/>
          <w:sz w:val="28"/>
        </w:rPr>
        <w:t xml:space="preserve">
      - средняя - концентрирует разнофункциональные центры общегородского значения; </w:t>
      </w:r>
      <w:r>
        <w:br/>
      </w:r>
      <w:r>
        <w:rPr>
          <w:rFonts w:ascii="Times New Roman"/>
          <w:b w:val="false"/>
          <w:i w:val="false"/>
          <w:color w:val="000000"/>
          <w:sz w:val="28"/>
        </w:rPr>
        <w:t xml:space="preserve">
      - прибрежная - имеет превалирующий рекреационно-развлекательный характер. </w:t>
      </w:r>
      <w:r>
        <w:br/>
      </w:r>
      <w:r>
        <w:rPr>
          <w:rFonts w:ascii="Times New Roman"/>
          <w:b w:val="false"/>
          <w:i w:val="false"/>
          <w:color w:val="000000"/>
          <w:sz w:val="28"/>
        </w:rPr>
        <w:t xml:space="preserve">
      Эти магистрали направлены в сторону п. Акшукур и по Концепции перспективного развития города завершаются крупным городским спортивным центром - ипподромом. </w:t>
      </w:r>
      <w:r>
        <w:br/>
      </w:r>
      <w:r>
        <w:rPr>
          <w:rFonts w:ascii="Times New Roman"/>
          <w:b w:val="false"/>
          <w:i w:val="false"/>
          <w:color w:val="000000"/>
          <w:sz w:val="28"/>
        </w:rPr>
        <w:t xml:space="preserve">
      Главной из поперечных магистралей является эспланада, представляющая собой уникальный городской элемент, не только формирующего, планировочного характера, но в большей степени художественно-эстетического. </w:t>
      </w:r>
      <w:r>
        <w:br/>
      </w:r>
      <w:r>
        <w:rPr>
          <w:rFonts w:ascii="Times New Roman"/>
          <w:b w:val="false"/>
          <w:i w:val="false"/>
          <w:color w:val="000000"/>
          <w:sz w:val="28"/>
        </w:rPr>
        <w:t xml:space="preserve">
      Эспланада формирует новую центральную среду, где концентрируются все функции общегородского центра. Чередование озелененных скверов, бульваров с важнейшими уникальными объектами, комплексами и ансамблями будут формировать в сознании незабываемый индивидуальный облик города. </w:t>
      </w:r>
      <w:r>
        <w:br/>
      </w:r>
      <w:r>
        <w:rPr>
          <w:rFonts w:ascii="Times New Roman"/>
          <w:b w:val="false"/>
          <w:i w:val="false"/>
          <w:color w:val="000000"/>
          <w:sz w:val="28"/>
        </w:rPr>
        <w:t xml:space="preserve">
      Основные поперечные магистрали в существующем городе имеют благоустроенные спуски к морю, такой прием продолжается и в новом городе - на общегородских магистралях при выходе к морю формируются озелененные бульвары, спуски, скверы, парки. </w:t>
      </w:r>
      <w:r>
        <w:br/>
      </w:r>
      <w:r>
        <w:rPr>
          <w:rFonts w:ascii="Times New Roman"/>
          <w:b w:val="false"/>
          <w:i w:val="false"/>
          <w:color w:val="000000"/>
          <w:sz w:val="28"/>
        </w:rPr>
        <w:t xml:space="preserve">
      Проектом генерального плана к расчетному сроку намечено доведение площади зеленых насаждений общего пользования до 123 га. </w:t>
      </w:r>
      <w:r>
        <w:br/>
      </w:r>
      <w:r>
        <w:rPr>
          <w:rFonts w:ascii="Times New Roman"/>
          <w:b w:val="false"/>
          <w:i w:val="false"/>
          <w:color w:val="000000"/>
          <w:sz w:val="28"/>
        </w:rPr>
        <w:t xml:space="preserve">
      Принятая система организации улично-дорожной сети города предусматривает возможности удобных транспортных и пешеходных связей различных районов города между собой, обеспечивает выходы на внешние дороги. На перспективу предполагается использование в городе скоростного транспорта, для этого в проекте заложены достаточные параметры поперечных профилей применяемых для этой цели магистралей. </w:t>
      </w:r>
      <w:r>
        <w:br/>
      </w:r>
      <w:r>
        <w:rPr>
          <w:rFonts w:ascii="Times New Roman"/>
          <w:b w:val="false"/>
          <w:i w:val="false"/>
          <w:color w:val="000000"/>
          <w:sz w:val="28"/>
        </w:rPr>
        <w:t xml:space="preserve">
      На расчетный срок плотность магистральной улично-дорожной сети города составит 2,67 км/км </w:t>
      </w:r>
      <w:r>
        <w:rPr>
          <w:rFonts w:ascii="Times New Roman"/>
          <w:b w:val="false"/>
          <w:i w:val="false"/>
          <w:color w:val="000000"/>
          <w:vertAlign w:val="superscript"/>
        </w:rPr>
        <w:t xml:space="preserve">2 </w:t>
      </w:r>
      <w:r>
        <w:rPr>
          <w:rFonts w:ascii="Times New Roman"/>
          <w:b w:val="false"/>
          <w:i w:val="false"/>
          <w:color w:val="000000"/>
          <w:sz w:val="28"/>
        </w:rPr>
        <w:t xml:space="preserve">, будет построено 87,8 км магистральной сети, 174,3 км улиц и дорог местного значения. Предусматривается дополнительное строительство 8 АЗС и 6 станций технического обслуживания. </w:t>
      </w:r>
      <w:r>
        <w:br/>
      </w:r>
      <w:r>
        <w:rPr>
          <w:rFonts w:ascii="Times New Roman"/>
          <w:b w:val="false"/>
          <w:i w:val="false"/>
          <w:color w:val="000000"/>
          <w:sz w:val="28"/>
        </w:rPr>
        <w:t xml:space="preserve">
      Учитывая дальнейший территориальный рост города, Генеральным планом предусматриваются строительство еще 2 пожарных депо на первую очередь и 3 - на расчетный срок.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Рисунок </w:t>
      </w:r>
      <w:r>
        <w:br/>
      </w:r>
      <w:r>
        <w:rPr>
          <w:rFonts w:ascii="Times New Roman"/>
          <w:b w:val="false"/>
          <w:i w:val="false"/>
          <w:color w:val="000000"/>
          <w:sz w:val="28"/>
        </w:rPr>
        <w:t xml:space="preserve">
                           (см. бумажный вариант) </w:t>
      </w:r>
    </w:p>
    <w:bookmarkStart w:name="z28" w:id="6"/>
    <w:p>
      <w:pPr>
        <w:spacing w:after="0"/>
        <w:ind w:left="0"/>
        <w:jc w:val="left"/>
      </w:pPr>
      <w:r>
        <w:rPr>
          <w:rFonts w:ascii="Times New Roman"/>
          <w:b/>
          <w:i w:val="false"/>
          <w:color w:val="000000"/>
        </w:rPr>
        <w:t xml:space="preserve"> 
3. Социально-экономическое развитие </w:t>
      </w:r>
    </w:p>
    <w:bookmarkEnd w:id="6"/>
    <w:p>
      <w:pPr>
        <w:spacing w:after="0"/>
        <w:ind w:left="0"/>
        <w:jc w:val="both"/>
      </w:pPr>
      <w:r>
        <w:rPr>
          <w:rFonts w:ascii="Times New Roman"/>
          <w:b w:val="false"/>
          <w:i w:val="false"/>
          <w:color w:val="000000"/>
          <w:sz w:val="28"/>
        </w:rPr>
        <w:t xml:space="preserve">      Стратегической целью развития Мангистауской области, и города Актау в частности, является формирование устойчивой и конкурентоспособной экономики и надежной инженерно-транспортной инфраструктуры, от которых зависит решение всех социальных проблем. Это - и повышение качества жизни населения, и поддержание экологического равновесия, и совершенствование существующей и формирование на вновь застраиваемых землях территориально-планировочной организации города с целью создания благоприятных условий проживания населения. </w:t>
      </w:r>
      <w:r>
        <w:br/>
      </w:r>
      <w:r>
        <w:rPr>
          <w:rFonts w:ascii="Times New Roman"/>
          <w:b w:val="false"/>
          <w:i w:val="false"/>
          <w:color w:val="000000"/>
          <w:sz w:val="28"/>
        </w:rPr>
        <w:t xml:space="preserve">
      Основу экономической деятельности Актауской городской администрации составляет нефтедобывающая промышленность. Значительная часть занятого населения трудится в нефтедобывающей отрасли, в частности на месторождениях и на предприятиях, оказывающих услуги, связанные с добычей нефти и газа. </w:t>
      </w:r>
      <w:r>
        <w:br/>
      </w:r>
      <w:r>
        <w:rPr>
          <w:rFonts w:ascii="Times New Roman"/>
          <w:b w:val="false"/>
          <w:i w:val="false"/>
          <w:color w:val="000000"/>
          <w:sz w:val="28"/>
        </w:rPr>
        <w:t xml:space="preserve">
      Экономику города в настоящее время представляют следующие отрасли: промышленность и энергетика, строительство, транспорт и связь, организации управления, финансово-кредитные учреждения, коммунально-эксплуатационные службы, общественного питания и торговли. </w:t>
      </w:r>
      <w:r>
        <w:br/>
      </w:r>
      <w:r>
        <w:rPr>
          <w:rFonts w:ascii="Times New Roman"/>
          <w:b w:val="false"/>
          <w:i w:val="false"/>
          <w:color w:val="000000"/>
          <w:sz w:val="28"/>
        </w:rPr>
        <w:t>
</w:t>
      </w:r>
      <w:r>
        <w:rPr>
          <w:rFonts w:ascii="Times New Roman"/>
          <w:b w:val="false"/>
          <w:i w:val="false"/>
          <w:color w:val="000000"/>
          <w:sz w:val="28"/>
          <w:u w:val="single"/>
        </w:rPr>
        <w:t xml:space="preserve">      Перспективное развитие </w:t>
      </w:r>
      <w:r>
        <w:rPr>
          <w:rFonts w:ascii="Times New Roman"/>
          <w:b w:val="false"/>
          <w:i w:val="false"/>
          <w:color w:val="000000"/>
          <w:sz w:val="28"/>
        </w:rPr>
        <w:t xml:space="preserve">экономики города и области, обеспечивающее реализацию политики ускоренного экономического роста в прогнозируемом периоде, связано с ростом объемов нефтедобычи и созданием крупного промышленного комплекса, восстановлением и дальнейшим развитием строительного комплекса, совершенствованием системы образования и здравоохранения, развитием индустрии туризма, отдыха и развлечений. </w:t>
      </w:r>
      <w:r>
        <w:br/>
      </w:r>
      <w:r>
        <w:rPr>
          <w:rFonts w:ascii="Times New Roman"/>
          <w:b w:val="false"/>
          <w:i w:val="false"/>
          <w:color w:val="000000"/>
          <w:sz w:val="28"/>
        </w:rPr>
        <w:t xml:space="preserve">
      Приоритетные направления развития экономики, предусмотренные Генеральным планом, включают: </w:t>
      </w:r>
      <w:r>
        <w:br/>
      </w:r>
      <w:r>
        <w:rPr>
          <w:rFonts w:ascii="Times New Roman"/>
          <w:b w:val="false"/>
          <w:i w:val="false"/>
          <w:color w:val="000000"/>
          <w:sz w:val="28"/>
        </w:rPr>
        <w:t xml:space="preserve">
      - создание на базе углеводородного сырья мощного нефтехимического и химического комплекса с использованием новых технологий с целью расширения экспортного потенциала республики; </w:t>
      </w:r>
      <w:r>
        <w:br/>
      </w:r>
      <w:r>
        <w:rPr>
          <w:rFonts w:ascii="Times New Roman"/>
          <w:b w:val="false"/>
          <w:i w:val="false"/>
          <w:color w:val="000000"/>
          <w:sz w:val="28"/>
        </w:rPr>
        <w:t xml:space="preserve">
      - дальнейшее развитие пищевой, текстильной, швейной и кожевенной промышленности с участием значительного числа предприятий среднего и малого бизнеса; </w:t>
      </w:r>
      <w:r>
        <w:br/>
      </w:r>
      <w:r>
        <w:rPr>
          <w:rFonts w:ascii="Times New Roman"/>
          <w:b w:val="false"/>
          <w:i w:val="false"/>
          <w:color w:val="000000"/>
          <w:sz w:val="28"/>
        </w:rPr>
        <w:t xml:space="preserve">
      - создание рекреационной и, в частности туристской, инфраструктуры, предполагающей организацию повышенного сервиса в обслуживании туристов и отдыхающих; </w:t>
      </w:r>
      <w:r>
        <w:br/>
      </w:r>
      <w:r>
        <w:rPr>
          <w:rFonts w:ascii="Times New Roman"/>
          <w:b w:val="false"/>
          <w:i w:val="false"/>
          <w:color w:val="000000"/>
          <w:sz w:val="28"/>
        </w:rPr>
        <w:t xml:space="preserve">
      - организацию в существующих высших учебных заведениях специальных отделений по подготовке экскурсоводов, гидов-переводчиков, искусствоведов и создании средних специальных учебных заведений по подготовке специалистов среднего и низшего звена для работы в отраслях "Индустрия туризма и отдыха", "Строительство", "Торговля", "Гостиницы и рестораны"; </w:t>
      </w:r>
      <w:r>
        <w:br/>
      </w:r>
      <w:r>
        <w:rPr>
          <w:rFonts w:ascii="Times New Roman"/>
          <w:b w:val="false"/>
          <w:i w:val="false"/>
          <w:color w:val="000000"/>
          <w:sz w:val="28"/>
        </w:rPr>
        <w:t xml:space="preserve">
      - создание и расширение строительного комплекса на базе восстановления недействующих предприятий, строительство новых производств строительных материалов и конструкций, с целью реализации предусмотренных Генеральным планом программ по жилищно-гражданскому строительству. </w:t>
      </w:r>
      <w:r>
        <w:br/>
      </w:r>
      <w:r>
        <w:rPr>
          <w:rFonts w:ascii="Times New Roman"/>
          <w:b w:val="false"/>
          <w:i w:val="false"/>
          <w:color w:val="000000"/>
          <w:sz w:val="28"/>
        </w:rPr>
        <w:t>
</w:t>
      </w:r>
      <w:r>
        <w:rPr>
          <w:rFonts w:ascii="Times New Roman"/>
          <w:b w:val="false"/>
          <w:i w:val="false"/>
          <w:color w:val="000000"/>
          <w:sz w:val="28"/>
          <w:u w:val="single"/>
        </w:rPr>
        <w:t xml:space="preserve">      Промышленность </w:t>
      </w:r>
      <w:r>
        <w:rPr>
          <w:rFonts w:ascii="Times New Roman"/>
          <w:b w:val="false"/>
          <w:i w:val="false"/>
          <w:color w:val="000000"/>
          <w:sz w:val="28"/>
        </w:rPr>
        <w:t xml:space="preserve">является основной отраслью в экономике города. В 2002 году действующими промышленными предприятиями и производствами города Актау было произведено промышленной продукции на 168,5 млрд. тенге, индекс физического объема к 2001 году составил 113,4%. </w:t>
      </w:r>
      <w:r>
        <w:br/>
      </w:r>
      <w:r>
        <w:rPr>
          <w:rFonts w:ascii="Times New Roman"/>
          <w:b w:val="false"/>
          <w:i w:val="false"/>
          <w:color w:val="000000"/>
          <w:sz w:val="28"/>
        </w:rPr>
        <w:t xml:space="preserve">
      Доля товарной продукции, произведенной предприятиями города составила в республиканском разделении труда 7,4 %, в областном - 61,5 %. </w:t>
      </w:r>
      <w:r>
        <w:br/>
      </w:r>
      <w:r>
        <w:rPr>
          <w:rFonts w:ascii="Times New Roman"/>
          <w:b w:val="false"/>
          <w:i w:val="false"/>
          <w:color w:val="000000"/>
          <w:sz w:val="28"/>
        </w:rPr>
        <w:t xml:space="preserve">
      В объеме произведенной продукции 93,0 процента приходится на горнодобывающую промышленность, 5,2 - на производство и распределение электроэнергии, 1,8 - на обрабатывающую промышленность. В структуре горнодобывающей отрасли 99,9 % пришлось на нефтегазодобывающий сектор. Предприятия г. Актау в 2002 году добыли 61 % областного объема сырой нефти. </w:t>
      </w:r>
      <w:r>
        <w:br/>
      </w:r>
      <w:r>
        <w:rPr>
          <w:rFonts w:ascii="Times New Roman"/>
          <w:b w:val="false"/>
          <w:i w:val="false"/>
          <w:color w:val="000000"/>
          <w:sz w:val="28"/>
        </w:rPr>
        <w:t xml:space="preserve">
      Наиболее крупные промышленные предприятия и производства сегодня - это нефтегазодобывающие фирмы, "Химкомплекс "Актал-ЛТД", ТОО "Завод пластических масс". </w:t>
      </w:r>
      <w:r>
        <w:br/>
      </w:r>
      <w:r>
        <w:rPr>
          <w:rFonts w:ascii="Times New Roman"/>
          <w:b w:val="false"/>
          <w:i w:val="false"/>
          <w:color w:val="000000"/>
          <w:sz w:val="28"/>
        </w:rPr>
        <w:t xml:space="preserve">
      На этих предприятиях в 2002 году было занято около 93,0 % численности промышленно- производственного персонала. </w:t>
      </w:r>
      <w:r>
        <w:br/>
      </w:r>
      <w:r>
        <w:rPr>
          <w:rFonts w:ascii="Times New Roman"/>
          <w:b w:val="false"/>
          <w:i w:val="false"/>
          <w:color w:val="000000"/>
          <w:sz w:val="28"/>
        </w:rPr>
        <w:t xml:space="preserve">
      Генеральный план города Актау предполагает бурный рост промышленного производства, что позволит создать достаточное количество мест приложения труда, обеспечив население работой. </w:t>
      </w:r>
      <w:r>
        <w:br/>
      </w:r>
      <w:r>
        <w:rPr>
          <w:rFonts w:ascii="Times New Roman"/>
          <w:b w:val="false"/>
          <w:i w:val="false"/>
          <w:color w:val="000000"/>
          <w:sz w:val="28"/>
        </w:rPr>
        <w:t xml:space="preserve">
      Промышленная политика, направленная на наращивание темпов нефтедобычи, дальнейшее повышение темпов роста промышленного производства от деятельности существующих предприятий, а также на создание на базе углеводородного сырья мощного нефтехимического и химического комплекса с использованием новых технологий с цепью развития экспортного потенциала республики, приведет к значительному росту объемов промышленного производства. </w:t>
      </w:r>
      <w:r>
        <w:br/>
      </w:r>
      <w:r>
        <w:rPr>
          <w:rFonts w:ascii="Times New Roman"/>
          <w:b w:val="false"/>
          <w:i w:val="false"/>
          <w:color w:val="000000"/>
          <w:sz w:val="28"/>
        </w:rPr>
        <w:t xml:space="preserve">
      Развитие получат все отрасли промышленности, приоритетными среди них являются химическая и нефтехимическая, от которых будет зависеть развитие производства строительных материалов, текстильной и швейной промышленности. </w:t>
      </w:r>
      <w:r>
        <w:br/>
      </w:r>
      <w:r>
        <w:rPr>
          <w:rFonts w:ascii="Times New Roman"/>
          <w:b w:val="false"/>
          <w:i w:val="false"/>
          <w:color w:val="000000"/>
          <w:sz w:val="28"/>
        </w:rPr>
        <w:t xml:space="preserve">
      Переработка углеводородов и утилизация их отходов дает возможность производить широкий спектр различных материалов и изделий, которые находят применение практически во всех сферах жизнедеятельности и имеют спрос не только на внутреннем рынке, но и за пределами республики. </w:t>
      </w:r>
      <w:r>
        <w:br/>
      </w:r>
      <w:r>
        <w:rPr>
          <w:rFonts w:ascii="Times New Roman"/>
          <w:b w:val="false"/>
          <w:i w:val="false"/>
          <w:color w:val="000000"/>
          <w:sz w:val="28"/>
        </w:rPr>
        <w:t xml:space="preserve">
      Генеральным планом на основе использования прогрессивных технологий рекомендуется строительство следующих предприятий и производств: </w:t>
      </w:r>
      <w:r>
        <w:br/>
      </w:r>
      <w:r>
        <w:rPr>
          <w:rFonts w:ascii="Times New Roman"/>
          <w:b w:val="false"/>
          <w:i w:val="false"/>
          <w:color w:val="000000"/>
          <w:sz w:val="28"/>
        </w:rPr>
        <w:t xml:space="preserve">
      - завода по производству полимерных гидрогелей; </w:t>
      </w:r>
      <w:r>
        <w:br/>
      </w:r>
      <w:r>
        <w:rPr>
          <w:rFonts w:ascii="Times New Roman"/>
          <w:b w:val="false"/>
          <w:i w:val="false"/>
          <w:color w:val="000000"/>
          <w:sz w:val="28"/>
        </w:rPr>
        <w:t xml:space="preserve">
      - завода полимерных композиций на основе гидрогелей для использования их в сельском хозяйстве, с целью обеспечения влагой в условиях аридной зоны; </w:t>
      </w:r>
      <w:r>
        <w:br/>
      </w:r>
      <w:r>
        <w:rPr>
          <w:rFonts w:ascii="Times New Roman"/>
          <w:b w:val="false"/>
          <w:i w:val="false"/>
          <w:color w:val="000000"/>
          <w:sz w:val="28"/>
        </w:rPr>
        <w:t xml:space="preserve">
      - фабрики медицинских препаратов и средств на основе использования гидрогелей, что позволит решить многие насущные проблемы медицины; </w:t>
      </w:r>
      <w:r>
        <w:br/>
      </w:r>
      <w:r>
        <w:rPr>
          <w:rFonts w:ascii="Times New Roman"/>
          <w:b w:val="false"/>
          <w:i w:val="false"/>
          <w:color w:val="000000"/>
          <w:sz w:val="28"/>
        </w:rPr>
        <w:t xml:space="preserve">
      - завода по производству гидрофильных полимеров для нефтяной промышленности - стабилизаторов буровых растворов и разрушителей водно-нефтяных эмульсий, использование которых при извлечении остаточной нефти из буровых скважин позволит обходиться без гигантских отстойников; </w:t>
      </w:r>
      <w:r>
        <w:br/>
      </w:r>
      <w:r>
        <w:rPr>
          <w:rFonts w:ascii="Times New Roman"/>
          <w:b w:val="false"/>
          <w:i w:val="false"/>
          <w:color w:val="000000"/>
          <w:sz w:val="28"/>
        </w:rPr>
        <w:t xml:space="preserve">
      - завода электронных изделий; </w:t>
      </w:r>
      <w:r>
        <w:br/>
      </w:r>
      <w:r>
        <w:rPr>
          <w:rFonts w:ascii="Times New Roman"/>
          <w:b w:val="false"/>
          <w:i w:val="false"/>
          <w:color w:val="000000"/>
          <w:sz w:val="28"/>
        </w:rPr>
        <w:t xml:space="preserve">
      - завода синтетического каучука; </w:t>
      </w:r>
      <w:r>
        <w:br/>
      </w:r>
      <w:r>
        <w:rPr>
          <w:rFonts w:ascii="Times New Roman"/>
          <w:b w:val="false"/>
          <w:i w:val="false"/>
          <w:color w:val="000000"/>
          <w:sz w:val="28"/>
        </w:rPr>
        <w:t xml:space="preserve">
      - комбината синтетических волокон, строительство которого позволит обеспечить текстильную отрасль сырьем для производства тканей, искусственного меха, канатов и т.п.; </w:t>
      </w:r>
      <w:r>
        <w:br/>
      </w:r>
      <w:r>
        <w:rPr>
          <w:rFonts w:ascii="Times New Roman"/>
          <w:b w:val="false"/>
          <w:i w:val="false"/>
          <w:color w:val="000000"/>
          <w:sz w:val="28"/>
        </w:rPr>
        <w:t xml:space="preserve">
      - завода стеклопластиков (стекловолокнитов, стеклотекстолитоя), которые с успехом используются в производстве строительных материалов; </w:t>
      </w:r>
      <w:r>
        <w:br/>
      </w:r>
      <w:r>
        <w:rPr>
          <w:rFonts w:ascii="Times New Roman"/>
          <w:b w:val="false"/>
          <w:i w:val="false"/>
          <w:color w:val="000000"/>
          <w:sz w:val="28"/>
        </w:rPr>
        <w:t xml:space="preserve">
      - завода лакокрасочных материалов; </w:t>
      </w:r>
      <w:r>
        <w:br/>
      </w:r>
      <w:r>
        <w:rPr>
          <w:rFonts w:ascii="Times New Roman"/>
          <w:b w:val="false"/>
          <w:i w:val="false"/>
          <w:color w:val="000000"/>
          <w:sz w:val="28"/>
        </w:rPr>
        <w:t xml:space="preserve">
      - завода электроизоляционных материалов; </w:t>
      </w:r>
      <w:r>
        <w:br/>
      </w:r>
      <w:r>
        <w:rPr>
          <w:rFonts w:ascii="Times New Roman"/>
          <w:b w:val="false"/>
          <w:i w:val="false"/>
          <w:color w:val="000000"/>
          <w:sz w:val="28"/>
        </w:rPr>
        <w:t xml:space="preserve">
      - завода по производству упаковочного материала для пищевых и не пищевых продуктов; </w:t>
      </w:r>
      <w:r>
        <w:br/>
      </w:r>
      <w:r>
        <w:rPr>
          <w:rFonts w:ascii="Times New Roman"/>
          <w:b w:val="false"/>
          <w:i w:val="false"/>
          <w:color w:val="000000"/>
          <w:sz w:val="28"/>
        </w:rPr>
        <w:t xml:space="preserve">
      - завода строительных материалов на основе композитов; </w:t>
      </w:r>
      <w:r>
        <w:br/>
      </w:r>
      <w:r>
        <w:rPr>
          <w:rFonts w:ascii="Times New Roman"/>
          <w:b w:val="false"/>
          <w:i w:val="false"/>
          <w:color w:val="000000"/>
          <w:sz w:val="28"/>
        </w:rPr>
        <w:t xml:space="preserve">
      - завода по производству санитарно-технического оборудования; </w:t>
      </w:r>
      <w:r>
        <w:br/>
      </w:r>
      <w:r>
        <w:rPr>
          <w:rFonts w:ascii="Times New Roman"/>
          <w:b w:val="false"/>
          <w:i w:val="false"/>
          <w:color w:val="000000"/>
          <w:sz w:val="28"/>
        </w:rPr>
        <w:t xml:space="preserve">
      - предприятия по производству спортивного инвентаря; </w:t>
      </w:r>
      <w:r>
        <w:br/>
      </w:r>
      <w:r>
        <w:rPr>
          <w:rFonts w:ascii="Times New Roman"/>
          <w:b w:val="false"/>
          <w:i w:val="false"/>
          <w:color w:val="000000"/>
          <w:sz w:val="28"/>
        </w:rPr>
        <w:t xml:space="preserve">
      - фабрики пластмассовых игрушек; </w:t>
      </w:r>
      <w:r>
        <w:br/>
      </w:r>
      <w:r>
        <w:rPr>
          <w:rFonts w:ascii="Times New Roman"/>
          <w:b w:val="false"/>
          <w:i w:val="false"/>
          <w:color w:val="000000"/>
          <w:sz w:val="28"/>
        </w:rPr>
        <w:t xml:space="preserve">
      - предприятия по производству моющих средств; </w:t>
      </w:r>
      <w:r>
        <w:br/>
      </w:r>
      <w:r>
        <w:rPr>
          <w:rFonts w:ascii="Times New Roman"/>
          <w:b w:val="false"/>
          <w:i w:val="false"/>
          <w:color w:val="000000"/>
          <w:sz w:val="28"/>
        </w:rPr>
        <w:t xml:space="preserve">
      - завода по производству мебели из композиционных материалов и др. </w:t>
      </w:r>
      <w:r>
        <w:br/>
      </w:r>
      <w:r>
        <w:rPr>
          <w:rFonts w:ascii="Times New Roman"/>
          <w:b w:val="false"/>
          <w:i w:val="false"/>
          <w:color w:val="000000"/>
          <w:sz w:val="28"/>
        </w:rPr>
        <w:t xml:space="preserve">
      Важное значение для развития промышленности имеет создание "Свободной экономической зоны", так как это дает возможность сосредоточить здесь конкурентоспособных на внутреннем и внешнем рынках различных производств с высокой добавленной стоимостью путем установления особого режима на территории СЭЗ, предусматривающего налоговые и таможенные льготы и преференции. </w:t>
      </w:r>
      <w:r>
        <w:br/>
      </w:r>
      <w:r>
        <w:rPr>
          <w:rFonts w:ascii="Times New Roman"/>
          <w:b w:val="false"/>
          <w:i w:val="false"/>
          <w:color w:val="000000"/>
          <w:sz w:val="28"/>
        </w:rPr>
        <w:t xml:space="preserve">
      Строительство ряда предприятий нефтехимического и химического комплекса также можно осуществить в режиме СЭЗ, что привлечет потенциальных инвесторов. </w:t>
      </w:r>
      <w:r>
        <w:br/>
      </w:r>
      <w:r>
        <w:rPr>
          <w:rFonts w:ascii="Times New Roman"/>
          <w:b w:val="false"/>
          <w:i w:val="false"/>
          <w:color w:val="000000"/>
          <w:sz w:val="28"/>
        </w:rPr>
        <w:t xml:space="preserve">
      Современная и перспективная отраслевая структура промышленности с численностью персонала приводится в таблице 1. </w:t>
      </w:r>
    </w:p>
    <w:bookmarkStart w:name="z29" w:id="7"/>
    <w:p>
      <w:pPr>
        <w:spacing w:after="0"/>
        <w:ind w:left="0"/>
        <w:jc w:val="both"/>
      </w:pPr>
      <w:r>
        <w:rPr>
          <w:rFonts w:ascii="Times New Roman"/>
          <w:b w:val="false"/>
          <w:i w:val="false"/>
          <w:color w:val="000000"/>
          <w:sz w:val="28"/>
        </w:rPr>
        <w:t xml:space="preserve">
            Таблица 1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93"/>
        <w:gridCol w:w="1333"/>
        <w:gridCol w:w="1413"/>
        <w:gridCol w:w="1633"/>
        <w:gridCol w:w="1093"/>
        <w:gridCol w:w="1393"/>
        <w:gridCol w:w="11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Отрасли промышленности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персонала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Исходный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очередь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срок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сырой нефти и природного газа; </w:t>
            </w:r>
            <w:r>
              <w:br/>
            </w:r>
            <w:r>
              <w:rPr>
                <w:rFonts w:ascii="Times New Roman"/>
                <w:b w:val="false"/>
                <w:i w:val="false"/>
                <w:color w:val="000000"/>
                <w:sz w:val="20"/>
              </w:rPr>
              <w:t xml:space="preserve">
услуги, связанные с добычей нефти и газа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пищевых продуктов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Текстильная, швейная и кожевенная промышленность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Издательское дело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Химическая промышленность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пластмассовых изделий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прочих неме- </w:t>
            </w:r>
            <w:r>
              <w:br/>
            </w:r>
            <w:r>
              <w:rPr>
                <w:rFonts w:ascii="Times New Roman"/>
                <w:b w:val="false"/>
                <w:i w:val="false"/>
                <w:color w:val="000000"/>
                <w:sz w:val="20"/>
              </w:rPr>
              <w:t xml:space="preserve">
таллических минеральных продуктов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готовых </w:t>
            </w:r>
            <w:r>
              <w:br/>
            </w:r>
            <w:r>
              <w:rPr>
                <w:rFonts w:ascii="Times New Roman"/>
                <w:b w:val="false"/>
                <w:i w:val="false"/>
                <w:color w:val="000000"/>
                <w:sz w:val="20"/>
              </w:rPr>
              <w:t xml:space="preserve">
металлических изделий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машин и оборудования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мебели и прочей продукции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таблицы 1 видно, что в настоящее время среди отраслей промышленности наибольшее развитие получила нефтедобывающая отрасль. Здесь сосредоточено 86,4 % рабочих мест, значительная часть которых находится за пределами Актауской городской администрации. На втором месте находится отрасль по производству пластмассовых изделий - 4,2 % рабочих мест, на третьем месте - производство машин и оборудования - 2,3 %. </w:t>
      </w:r>
      <w:r>
        <w:br/>
      </w:r>
      <w:r>
        <w:rPr>
          <w:rFonts w:ascii="Times New Roman"/>
          <w:b w:val="false"/>
          <w:i w:val="false"/>
          <w:color w:val="000000"/>
          <w:sz w:val="28"/>
        </w:rPr>
        <w:t xml:space="preserve">
      В перспективе лидирующее место по-прежнему останется за предприятиями нефтедобывающей отрасли при уменьшении доли персонала в структуре промышленного производства до 68,9 % в период первой очереди и до 54,0 % - к расчетному сроку. Второе место займет химическая промышленность, на долю которой к концу первой очереди предположительно будет приходиться 8,7 % рабочих мест, к расчетному сроку - 16,3 %. Отрасль по производству пластмассовых изделий со второго места в 2002 году в период первой очереди перейдет на третье место (8,3 %) и сохранит его к расчетному сроку (10,2 %). </w:t>
      </w:r>
      <w:r>
        <w:br/>
      </w:r>
      <w:r>
        <w:rPr>
          <w:rFonts w:ascii="Times New Roman"/>
          <w:b w:val="false"/>
          <w:i w:val="false"/>
          <w:color w:val="000000"/>
          <w:sz w:val="28"/>
        </w:rPr>
        <w:t xml:space="preserve">
      Значительное развитие получат отрасли "Производство пищевых продуктов", "Текстильная, швейная и кожевенная промышленность" и "Производство прочих неметаллических минеральных продуктов". Удельный вес числа рабочих мест здесь увеличится к расчетному сроку, соответственно, в 1,8, 4,3 и 1,9 раза. </w:t>
      </w:r>
      <w:r>
        <w:br/>
      </w:r>
      <w:r>
        <w:rPr>
          <w:rFonts w:ascii="Times New Roman"/>
          <w:b w:val="false"/>
          <w:i w:val="false"/>
          <w:color w:val="000000"/>
          <w:sz w:val="28"/>
        </w:rPr>
        <w:t xml:space="preserve">
      В целом в промышленности численность персонала предположительно возрастет в период первой очереди в 1,3 раза, к расчетному сроку - в 1,7 раза по сравнению с 2002 годом и составит, соответственно, 31925 и 42600 человек. </w:t>
      </w:r>
      <w:r>
        <w:br/>
      </w:r>
      <w:r>
        <w:rPr>
          <w:rFonts w:ascii="Times New Roman"/>
          <w:b w:val="false"/>
          <w:i w:val="false"/>
          <w:color w:val="000000"/>
          <w:sz w:val="28"/>
        </w:rPr>
        <w:t xml:space="preserve">
      Среди </w:t>
      </w:r>
      <w:r>
        <w:rPr>
          <w:rFonts w:ascii="Times New Roman"/>
          <w:b w:val="false"/>
          <w:i w:val="false"/>
          <w:color w:val="000000"/>
          <w:sz w:val="28"/>
          <w:u w:val="single"/>
        </w:rPr>
        <w:t xml:space="preserve">отраслей экономики </w:t>
      </w:r>
      <w:r>
        <w:rPr>
          <w:rFonts w:ascii="Times New Roman"/>
          <w:b w:val="false"/>
          <w:i w:val="false"/>
          <w:color w:val="000000"/>
          <w:sz w:val="28"/>
        </w:rPr>
        <w:t xml:space="preserve">превалирующими по численности занятого населения в настоящее время являются "Промышленность" (41,1 % от общей численности работающих), "Образование" (10,5 %), "Строительство" (10,2 %). </w:t>
      </w:r>
      <w:r>
        <w:br/>
      </w:r>
      <w:r>
        <w:rPr>
          <w:rFonts w:ascii="Times New Roman"/>
          <w:b w:val="false"/>
          <w:i w:val="false"/>
          <w:color w:val="000000"/>
          <w:sz w:val="28"/>
        </w:rPr>
        <w:t xml:space="preserve">
      На протяжении всего проектного периода в отраслевой структуре первое место будет принадлежать промышленности (41,1 % и 40,9 %), отрасль "Образование" перейдет на третье место (11,2 % и 11,1 %), уступив второе место отрасли "Строительство" (12,9 % и 13,7 %). </w:t>
      </w:r>
      <w:r>
        <w:br/>
      </w:r>
      <w:r>
        <w:rPr>
          <w:rFonts w:ascii="Times New Roman"/>
          <w:b w:val="false"/>
          <w:i w:val="false"/>
          <w:color w:val="000000"/>
          <w:sz w:val="28"/>
        </w:rPr>
        <w:t xml:space="preserve">
      Особое внимание предлагается уделить развитию индустрии туризма и отдыха, в связи с чем, удельный вес рабочих мест в отрасли в период первой очереди составит 1,7 %, а на расчетный срок - 1,9 % от численности населения, занятого в отраслях экономики. </w:t>
      </w:r>
      <w:r>
        <w:br/>
      </w:r>
      <w:r>
        <w:rPr>
          <w:rFonts w:ascii="Times New Roman"/>
          <w:b w:val="false"/>
          <w:i w:val="false"/>
          <w:color w:val="000000"/>
          <w:sz w:val="28"/>
        </w:rPr>
        <w:t xml:space="preserve">
      Развитие получат отрасли "Транспорт и связь", "Здравоохранение", "Торговля гостиницы и рестораны; ремонт автомобилей и изделий домашнего пользования". Здесь предполагается постоянное создание новых рабочих мест. </w:t>
      </w:r>
      <w:r>
        <w:br/>
      </w:r>
      <w:r>
        <w:rPr>
          <w:rFonts w:ascii="Times New Roman"/>
          <w:b w:val="false"/>
          <w:i w:val="false"/>
          <w:color w:val="000000"/>
          <w:sz w:val="28"/>
        </w:rPr>
        <w:t xml:space="preserve">
      Все остальные отрасли экономики значительно отстают от первых трех в темпах своего развития. </w:t>
      </w:r>
      <w:r>
        <w:br/>
      </w:r>
      <w:r>
        <w:rPr>
          <w:rFonts w:ascii="Times New Roman"/>
          <w:b w:val="false"/>
          <w:i w:val="false"/>
          <w:color w:val="000000"/>
          <w:sz w:val="28"/>
        </w:rPr>
        <w:t xml:space="preserve">
      Удельный вес персонала в отрасли "Производство и распределение электрической энергии, газа и воды" снизится до 4,4 % к расчетному сроку по сравнению с 7,6 % в 2002 году. </w:t>
      </w:r>
      <w:r>
        <w:br/>
      </w:r>
      <w:r>
        <w:rPr>
          <w:rFonts w:ascii="Times New Roman"/>
          <w:b w:val="false"/>
          <w:i w:val="false"/>
          <w:color w:val="000000"/>
          <w:sz w:val="28"/>
        </w:rPr>
        <w:t xml:space="preserve">
      В государственном управлении предусматривается сокращение удельного веса числа рабочих мест при росте численности занятых в этом секторе. </w:t>
      </w:r>
      <w:r>
        <w:br/>
      </w:r>
      <w:r>
        <w:rPr>
          <w:rFonts w:ascii="Times New Roman"/>
          <w:b w:val="false"/>
          <w:i w:val="false"/>
          <w:color w:val="000000"/>
          <w:sz w:val="28"/>
        </w:rPr>
        <w:t xml:space="preserve">
      Для неучтенных видов экономической деятельности в проекте на расчетный срок предусмотрен резерв мест приложения труда в размере 3-6,5 %. </w:t>
      </w:r>
      <w:r>
        <w:br/>
      </w:r>
      <w:r>
        <w:rPr>
          <w:rFonts w:ascii="Times New Roman"/>
          <w:b w:val="false"/>
          <w:i w:val="false"/>
          <w:color w:val="000000"/>
          <w:sz w:val="28"/>
        </w:rPr>
        <w:t xml:space="preserve">
      Современная отраслевая структура экономической деятельности города Актау с численностью занятого населения и перспективная структура с предполагаемым наличием мест приложения труда приведена и в таблице 2. </w:t>
      </w:r>
      <w:r>
        <w:br/>
      </w:r>
      <w:r>
        <w:rPr>
          <w:rFonts w:ascii="Times New Roman"/>
          <w:b w:val="false"/>
          <w:i w:val="false"/>
          <w:color w:val="000000"/>
          <w:sz w:val="28"/>
        </w:rPr>
        <w:t>
 </w:t>
      </w:r>
    </w:p>
    <w:bookmarkStart w:name="z30" w:id="8"/>
    <w:p>
      <w:pPr>
        <w:spacing w:after="0"/>
        <w:ind w:left="0"/>
        <w:jc w:val="both"/>
      </w:pPr>
      <w:r>
        <w:rPr>
          <w:rFonts w:ascii="Times New Roman"/>
          <w:b w:val="false"/>
          <w:i w:val="false"/>
          <w:color w:val="000000"/>
          <w:sz w:val="28"/>
        </w:rPr>
        <w:t xml:space="preserve">
                                                       Таблица 2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13"/>
        <w:gridCol w:w="1153"/>
        <w:gridCol w:w="1513"/>
        <w:gridCol w:w="1153"/>
        <w:gridCol w:w="1553"/>
        <w:gridCol w:w="1393"/>
        <w:gridCol w:w="11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работников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Исходный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w:t>
            </w:r>
            <w:r>
              <w:br/>
            </w:r>
            <w:r>
              <w:rPr>
                <w:rFonts w:ascii="Times New Roman"/>
                <w:b w:val="false"/>
                <w:i w:val="false"/>
                <w:color w:val="000000"/>
                <w:sz w:val="20"/>
              </w:rPr>
              <w:t xml:space="preserve">
  очередь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срок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 </w:t>
            </w:r>
            <w:r>
              <w:br/>
            </w:r>
            <w:r>
              <w:rPr>
                <w:rFonts w:ascii="Times New Roman"/>
                <w:b w:val="false"/>
                <w:i w:val="false"/>
                <w:color w:val="000000"/>
                <w:sz w:val="20"/>
              </w:rPr>
              <w:t xml:space="preserve">
век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итогу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 </w:t>
            </w:r>
            <w:r>
              <w:br/>
            </w:r>
            <w:r>
              <w:rPr>
                <w:rFonts w:ascii="Times New Roman"/>
                <w:b w:val="false"/>
                <w:i w:val="false"/>
                <w:color w:val="000000"/>
                <w:sz w:val="20"/>
              </w:rPr>
              <w:t xml:space="preserve">
век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итогу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Чело- </w:t>
            </w:r>
            <w:r>
              <w:br/>
            </w:r>
            <w:r>
              <w:rPr>
                <w:rFonts w:ascii="Times New Roman"/>
                <w:b w:val="false"/>
                <w:i w:val="false"/>
                <w:color w:val="000000"/>
                <w:sz w:val="20"/>
              </w:rPr>
              <w:t xml:space="preserve">
век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итогу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 </w:t>
            </w:r>
            <w:r>
              <w:br/>
            </w:r>
            <w:r>
              <w:rPr>
                <w:rFonts w:ascii="Times New Roman"/>
                <w:b w:val="false"/>
                <w:i w:val="false"/>
                <w:color w:val="000000"/>
                <w:sz w:val="20"/>
              </w:rPr>
              <w:t xml:space="preserve">
ность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ство и рас- </w:t>
            </w:r>
            <w:r>
              <w:br/>
            </w:r>
            <w:r>
              <w:rPr>
                <w:rFonts w:ascii="Times New Roman"/>
                <w:b w:val="false"/>
                <w:i w:val="false"/>
                <w:color w:val="000000"/>
                <w:sz w:val="20"/>
              </w:rPr>
              <w:t xml:space="preserve">
пределение электро- </w:t>
            </w:r>
            <w:r>
              <w:br/>
            </w:r>
            <w:r>
              <w:rPr>
                <w:rFonts w:ascii="Times New Roman"/>
                <w:b w:val="false"/>
                <w:i w:val="false"/>
                <w:color w:val="000000"/>
                <w:sz w:val="20"/>
              </w:rPr>
              <w:t xml:space="preserve">
энергии, газа и воды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ремонт автомобилей и изделий домашнего пользования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Гостиницы и рестораны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связь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 </w:t>
            </w:r>
            <w:r>
              <w:br/>
            </w:r>
            <w:r>
              <w:rPr>
                <w:rFonts w:ascii="Times New Roman"/>
                <w:b w:val="false"/>
                <w:i w:val="false"/>
                <w:color w:val="000000"/>
                <w:sz w:val="20"/>
              </w:rPr>
              <w:t xml:space="preserve">
ность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с недвижимым имуществом, аренда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венное управление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 </w:t>
            </w:r>
            <w:r>
              <w:br/>
            </w:r>
            <w:r>
              <w:rPr>
                <w:rFonts w:ascii="Times New Roman"/>
                <w:b w:val="false"/>
                <w:i w:val="false"/>
                <w:color w:val="000000"/>
                <w:sz w:val="20"/>
              </w:rPr>
              <w:t xml:space="preserve">
охранение и социаль- </w:t>
            </w:r>
            <w:r>
              <w:br/>
            </w:r>
            <w:r>
              <w:rPr>
                <w:rFonts w:ascii="Times New Roman"/>
                <w:b w:val="false"/>
                <w:i w:val="false"/>
                <w:color w:val="000000"/>
                <w:sz w:val="20"/>
              </w:rPr>
              <w:t xml:space="preserve">
ные услуги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 </w:t>
            </w:r>
            <w:r>
              <w:br/>
            </w:r>
            <w:r>
              <w:rPr>
                <w:rFonts w:ascii="Times New Roman"/>
                <w:b w:val="false"/>
                <w:i w:val="false"/>
                <w:color w:val="000000"/>
                <w:sz w:val="20"/>
              </w:rPr>
              <w:t xml:space="preserve">
ность в области туризма, организацииотдыха и развле- </w:t>
            </w:r>
            <w:r>
              <w:br/>
            </w:r>
            <w:r>
              <w:rPr>
                <w:rFonts w:ascii="Times New Roman"/>
                <w:b w:val="false"/>
                <w:i w:val="false"/>
                <w:color w:val="000000"/>
                <w:sz w:val="20"/>
              </w:rPr>
              <w:t xml:space="preserve">
чений, </w:t>
            </w:r>
            <w:r>
              <w:br/>
            </w:r>
            <w:r>
              <w:rPr>
                <w:rFonts w:ascii="Times New Roman"/>
                <w:b w:val="false"/>
                <w:i w:val="false"/>
                <w:color w:val="000000"/>
                <w:sz w:val="20"/>
              </w:rPr>
              <w:t xml:space="preserve">
культуры и спорта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коммуналь- </w:t>
            </w:r>
            <w:r>
              <w:br/>
            </w:r>
            <w:r>
              <w:rPr>
                <w:rFonts w:ascii="Times New Roman"/>
                <w:b w:val="false"/>
                <w:i w:val="false"/>
                <w:color w:val="000000"/>
                <w:sz w:val="20"/>
              </w:rPr>
              <w:t xml:space="preserve">
ные, бытовые, социальные и персо- </w:t>
            </w:r>
            <w:r>
              <w:br/>
            </w:r>
            <w:r>
              <w:rPr>
                <w:rFonts w:ascii="Times New Roman"/>
                <w:b w:val="false"/>
                <w:i w:val="false"/>
                <w:color w:val="000000"/>
                <w:sz w:val="20"/>
              </w:rPr>
              <w:t xml:space="preserve">
нальные услуги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численностьнаемных работников: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 </w:t>
            </w:r>
            <w:r>
              <w:br/>
            </w:r>
            <w:r>
              <w:rPr>
                <w:rFonts w:ascii="Times New Roman"/>
                <w:b w:val="false"/>
                <w:i w:val="false"/>
                <w:color w:val="000000"/>
                <w:sz w:val="20"/>
              </w:rPr>
              <w:t xml:space="preserve">
приложения труда (3-6,5 % </w:t>
            </w:r>
            <w:r>
              <w:br/>
            </w:r>
            <w:r>
              <w:rPr>
                <w:rFonts w:ascii="Times New Roman"/>
                <w:b w:val="false"/>
                <w:i w:val="false"/>
                <w:color w:val="000000"/>
                <w:sz w:val="20"/>
              </w:rPr>
              <w:t xml:space="preserve">
к итогу)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Самостоя- </w:t>
            </w:r>
            <w:r>
              <w:br/>
            </w:r>
            <w:r>
              <w:rPr>
                <w:rFonts w:ascii="Times New Roman"/>
                <w:b w:val="false"/>
                <w:i w:val="false"/>
                <w:color w:val="000000"/>
                <w:sz w:val="20"/>
              </w:rPr>
              <w:t xml:space="preserve">
тельно </w:t>
            </w:r>
            <w:r>
              <w:br/>
            </w:r>
            <w:r>
              <w:rPr>
                <w:rFonts w:ascii="Times New Roman"/>
                <w:b w:val="false"/>
                <w:i w:val="false"/>
                <w:color w:val="000000"/>
                <w:sz w:val="20"/>
              </w:rPr>
              <w:t xml:space="preserve">
занятое население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9"/>
    <w:p>
      <w:pPr>
        <w:spacing w:after="0"/>
        <w:ind w:left="0"/>
        <w:jc w:val="left"/>
      </w:pPr>
      <w:r>
        <w:rPr>
          <w:rFonts w:ascii="Times New Roman"/>
          <w:b/>
          <w:i w:val="false"/>
          <w:color w:val="000000"/>
        </w:rPr>
        <w:t xml:space="preserve"> 
4. Население. </w:t>
      </w:r>
    </w:p>
    <w:bookmarkEnd w:id="9"/>
    <w:p>
      <w:pPr>
        <w:spacing w:after="0"/>
        <w:ind w:left="0"/>
        <w:jc w:val="both"/>
      </w:pPr>
      <w:r>
        <w:rPr>
          <w:rFonts w:ascii="Times New Roman"/>
          <w:b w:val="false"/>
          <w:i w:val="false"/>
          <w:color w:val="000000"/>
          <w:sz w:val="28"/>
        </w:rPr>
        <w:t xml:space="preserve">      Расчет численности населения до 2030 года произведен по двум методам: демографическим и в соответствии с прогнозом рынка труда. </w:t>
      </w:r>
      <w:r>
        <w:br/>
      </w:r>
      <w:r>
        <w:rPr>
          <w:rFonts w:ascii="Times New Roman"/>
          <w:b w:val="false"/>
          <w:i w:val="false"/>
          <w:color w:val="000000"/>
          <w:sz w:val="28"/>
        </w:rPr>
        <w:t xml:space="preserve">
      По демографическому методу, исходя из сложившихся среднегодовых темпов естественного прироста населения за ряд последних лет (1,8 %), с применением расчета со сдвижкой возрастов перспективная численность населения составит: </w:t>
      </w:r>
      <w:r>
        <w:br/>
      </w:r>
      <w:r>
        <w:rPr>
          <w:rFonts w:ascii="Times New Roman"/>
          <w:b w:val="false"/>
          <w:i w:val="false"/>
          <w:color w:val="000000"/>
          <w:sz w:val="28"/>
        </w:rPr>
        <w:t xml:space="preserve">
      - на первую очередь - 190,0 тыс. человек, </w:t>
      </w:r>
      <w:r>
        <w:br/>
      </w:r>
      <w:r>
        <w:rPr>
          <w:rFonts w:ascii="Times New Roman"/>
          <w:b w:val="false"/>
          <w:i w:val="false"/>
          <w:color w:val="000000"/>
          <w:sz w:val="28"/>
        </w:rPr>
        <w:t xml:space="preserve">
      - на расчетный срок - 215,0 тыс. человек. </w:t>
      </w:r>
      <w:r>
        <w:br/>
      </w:r>
      <w:r>
        <w:rPr>
          <w:rFonts w:ascii="Times New Roman"/>
          <w:b w:val="false"/>
          <w:i w:val="false"/>
          <w:color w:val="000000"/>
          <w:sz w:val="28"/>
        </w:rPr>
        <w:t xml:space="preserve">
      По рынку труда перспективная численность населения определяется исходя из оптимального использования экономически активного населения во всех сферах социально-экономической деятельности. Она составит по сравнению с численностью на 01.01.03 (170,2 тыс. человек): </w:t>
      </w:r>
      <w:r>
        <w:br/>
      </w:r>
      <w:r>
        <w:rPr>
          <w:rFonts w:ascii="Times New Roman"/>
          <w:b w:val="false"/>
          <w:i w:val="false"/>
          <w:color w:val="000000"/>
          <w:sz w:val="28"/>
        </w:rPr>
        <w:t xml:space="preserve">
      - на первую очередь - 200,0 тыс. человек, </w:t>
      </w:r>
      <w:r>
        <w:br/>
      </w:r>
      <w:r>
        <w:rPr>
          <w:rFonts w:ascii="Times New Roman"/>
          <w:b w:val="false"/>
          <w:i w:val="false"/>
          <w:color w:val="000000"/>
          <w:sz w:val="28"/>
        </w:rPr>
        <w:t xml:space="preserve">
      - на расчетный срок - 260,0 тыс. человек. </w:t>
      </w:r>
      <w:r>
        <w:br/>
      </w:r>
      <w:r>
        <w:rPr>
          <w:rFonts w:ascii="Times New Roman"/>
          <w:b w:val="false"/>
          <w:i w:val="false"/>
          <w:color w:val="000000"/>
          <w:sz w:val="28"/>
        </w:rPr>
        <w:t xml:space="preserve">
      Перспективная потребность в местах приложения труда предположительно составит к 2008 году 91,0, к 2030 году - 124,02 тысяч рабочих мест. В соответствии с расчетной численностью населения в сфере социально-экономической деятельности может быть занято к 2008 году 86,45, к 2030 году - 102,55 тысяч человек. </w:t>
      </w:r>
      <w:r>
        <w:br/>
      </w:r>
      <w:r>
        <w:rPr>
          <w:rFonts w:ascii="Times New Roman"/>
          <w:b w:val="false"/>
          <w:i w:val="false"/>
          <w:color w:val="000000"/>
          <w:sz w:val="28"/>
        </w:rPr>
        <w:t xml:space="preserve">
      Дефицит трудящихся предполагается восполнять их привлечением из трудоизбыточных районов Мангистауской области и регионов Республики. </w:t>
      </w:r>
    </w:p>
    <w:bookmarkStart w:name="z32" w:id="10"/>
    <w:p>
      <w:pPr>
        <w:spacing w:after="0"/>
        <w:ind w:left="0"/>
        <w:jc w:val="left"/>
      </w:pPr>
      <w:r>
        <w:rPr>
          <w:rFonts w:ascii="Times New Roman"/>
          <w:b/>
          <w:i w:val="false"/>
          <w:color w:val="000000"/>
        </w:rPr>
        <w:t xml:space="preserve"> 
5. Жилищный фонд. </w:t>
      </w:r>
    </w:p>
    <w:bookmarkEnd w:id="10"/>
    <w:p>
      <w:pPr>
        <w:spacing w:after="0"/>
        <w:ind w:left="0"/>
        <w:jc w:val="both"/>
      </w:pPr>
      <w:r>
        <w:rPr>
          <w:rFonts w:ascii="Times New Roman"/>
          <w:b w:val="false"/>
          <w:i w:val="false"/>
          <w:color w:val="000000"/>
          <w:sz w:val="28"/>
        </w:rPr>
        <w:t xml:space="preserve">      Реальный уровень жизни населения зависит от состояния социальной инфраструктуры города и, прежде всего, от жилищных условий. </w:t>
      </w:r>
      <w:r>
        <w:br/>
      </w:r>
      <w:r>
        <w:rPr>
          <w:rFonts w:ascii="Times New Roman"/>
          <w:b w:val="false"/>
          <w:i w:val="false"/>
          <w:color w:val="000000"/>
          <w:sz w:val="28"/>
        </w:rPr>
        <w:t xml:space="preserve">
      Проектный период, определенный Генеральным планом, совпадает с периодом формирования рыночной жилищной системы. </w:t>
      </w:r>
      <w:r>
        <w:br/>
      </w:r>
      <w:r>
        <w:rPr>
          <w:rFonts w:ascii="Times New Roman"/>
          <w:b w:val="false"/>
          <w:i w:val="false"/>
          <w:color w:val="000000"/>
          <w:sz w:val="28"/>
        </w:rPr>
        <w:t xml:space="preserve">
      Как результат реализации новой жилищной политики приоритет получит малоэтажная застройка усадебного типа. Резко сократится массовое унифицированное государственное строительство, основанное на типовом проектировании. </w:t>
      </w:r>
      <w:r>
        <w:br/>
      </w:r>
      <w:r>
        <w:rPr>
          <w:rFonts w:ascii="Times New Roman"/>
          <w:b w:val="false"/>
          <w:i w:val="false"/>
          <w:color w:val="000000"/>
          <w:sz w:val="28"/>
        </w:rPr>
        <w:t xml:space="preserve">
      Приоритетное развитие малоэтажного жилья усадебного типа требует радикального изменения территориальной организации жилой среды, отвода новых земель для жилищного строительства. </w:t>
      </w:r>
      <w:r>
        <w:br/>
      </w:r>
      <w:r>
        <w:rPr>
          <w:rFonts w:ascii="Times New Roman"/>
          <w:b w:val="false"/>
          <w:i w:val="false"/>
          <w:color w:val="000000"/>
          <w:sz w:val="28"/>
        </w:rPr>
        <w:t xml:space="preserve">
      Формирование жилой среды города на перспективу основано на дифференциации состава и качества жилья по уровню доходов населения и, соответственно, его потребительского спроса. </w:t>
      </w:r>
      <w:r>
        <w:br/>
      </w:r>
      <w:r>
        <w:rPr>
          <w:rFonts w:ascii="Times New Roman"/>
          <w:b w:val="false"/>
          <w:i w:val="false"/>
          <w:color w:val="000000"/>
          <w:sz w:val="28"/>
        </w:rPr>
        <w:t xml:space="preserve">
      Генеральным планом принято следующее строительное зонирование по этажности нового жилищного фонда: 40% - это 1-2-х этажные усадебные дома, размер земельного участка при доме в усадебной застройке - 1000 м </w:t>
      </w:r>
      <w:r>
        <w:rPr>
          <w:rFonts w:ascii="Times New Roman"/>
          <w:b w:val="false"/>
          <w:i w:val="false"/>
          <w:color w:val="000000"/>
          <w:vertAlign w:val="superscript"/>
        </w:rPr>
        <w:t xml:space="preserve">2 </w:t>
      </w:r>
      <w:r>
        <w:rPr>
          <w:rFonts w:ascii="Times New Roman"/>
          <w:b w:val="false"/>
          <w:i w:val="false"/>
          <w:color w:val="000000"/>
          <w:sz w:val="28"/>
        </w:rPr>
        <w:t xml:space="preserve">; на жилищный фонд в пяти-десятиэтажных многоквартирных домах будет приходиться 30 % общей площади вновь вводимого жилья; жилищный фонд в блокированных домах и домах с высокоплотной застройкой также составит 30 %. </w:t>
      </w:r>
      <w:r>
        <w:br/>
      </w:r>
      <w:r>
        <w:rPr>
          <w:rFonts w:ascii="Times New Roman"/>
          <w:b w:val="false"/>
          <w:i w:val="false"/>
          <w:color w:val="000000"/>
          <w:sz w:val="28"/>
        </w:rPr>
        <w:t xml:space="preserve">
      Потребность в жилищном строительстве определена исходя из средней нормы обеспеченности 25 кв.м на одного человека на весь проектный период. При этом расчетная обеспеченность жильем дифференцирована между населением, тяготеющим к различным группам по уровню доходов. </w:t>
      </w:r>
      <w:r>
        <w:br/>
      </w:r>
      <w:r>
        <w:rPr>
          <w:rFonts w:ascii="Times New Roman"/>
          <w:b w:val="false"/>
          <w:i w:val="false"/>
          <w:color w:val="000000"/>
          <w:sz w:val="28"/>
        </w:rPr>
        <w:t xml:space="preserve">
      Предполагаемый социально-гарантированный минимум жилья на одного человека в период первой очереди принят в размере 18 кв.м, к концу расчетного срока он может достичь порядка 20 кв.м. Для элитной усадебной застройки норма обеспеченности может составить 40 и более кв.м на одного человека. В домах-ночлежках эта норма может быть снижена до 9 кв.м на одного человека. </w:t>
      </w:r>
      <w:r>
        <w:br/>
      </w:r>
      <w:r>
        <w:rPr>
          <w:rFonts w:ascii="Times New Roman"/>
          <w:b w:val="false"/>
          <w:i w:val="false"/>
          <w:color w:val="000000"/>
          <w:sz w:val="28"/>
        </w:rPr>
        <w:t xml:space="preserve">
      Жилищный фонд, в котором обеспечивается социально-гарантированный минимум общей площади, должен принадлежать муниципальным службам. </w:t>
      </w:r>
      <w:r>
        <w:br/>
      </w:r>
      <w:r>
        <w:rPr>
          <w:rFonts w:ascii="Times New Roman"/>
          <w:b w:val="false"/>
          <w:i w:val="false"/>
          <w:color w:val="000000"/>
          <w:sz w:val="28"/>
        </w:rPr>
        <w:t xml:space="preserve">
      За счет средств государства предполагается строительство домов престарелых и инвалидов со специальным персоналом. </w:t>
      </w:r>
      <w:r>
        <w:br/>
      </w:r>
      <w:r>
        <w:rPr>
          <w:rFonts w:ascii="Times New Roman"/>
          <w:b w:val="false"/>
          <w:i w:val="false"/>
          <w:color w:val="000000"/>
          <w:sz w:val="28"/>
        </w:rPr>
        <w:t xml:space="preserve">
      Эксплуатация муниципального жилищного фонда потребует развития предприятий коммунального хозяйства, организации ремонтно-эксплуатационных служб для осуществления ремонтно-восстановительных работ. </w:t>
      </w:r>
      <w:r>
        <w:br/>
      </w:r>
      <w:r>
        <w:rPr>
          <w:rFonts w:ascii="Times New Roman"/>
          <w:b w:val="false"/>
          <w:i w:val="false"/>
          <w:color w:val="000000"/>
          <w:sz w:val="28"/>
        </w:rPr>
        <w:t xml:space="preserve">
      Значительная часть населения должна будет решать свои жилищные проблемы, используя собственные средства, кредиты банков, ссуды предприятий и т.п. </w:t>
      </w:r>
      <w:r>
        <w:br/>
      </w:r>
      <w:r>
        <w:rPr>
          <w:rFonts w:ascii="Times New Roman"/>
          <w:b w:val="false"/>
          <w:i w:val="false"/>
          <w:color w:val="000000"/>
          <w:sz w:val="28"/>
        </w:rPr>
        <w:t xml:space="preserve">
      Предполагаемый объем нового жилищного строительства за период 2002-2030 годы должен будет составить 3648,7 тыс. кв. метров. Это потребует отвода новых территорий порядка 2070 га. Территории с ветхим и аварийным жилфондом после его сноса предполагается использовать либо под строительство объектов жилищно-гражданского назначения. </w:t>
      </w:r>
      <w:r>
        <w:br/>
      </w:r>
      <w:r>
        <w:rPr>
          <w:rFonts w:ascii="Times New Roman"/>
          <w:b w:val="false"/>
          <w:i w:val="false"/>
          <w:color w:val="000000"/>
          <w:sz w:val="28"/>
        </w:rPr>
        <w:t xml:space="preserve">
      Для строительства жилых многоэтажных многоквартирных домов потребуется около 189 га свободной и реконструируемой территории при плотности брутто жилого района 5800 м </w:t>
      </w:r>
      <w:r>
        <w:rPr>
          <w:rFonts w:ascii="Times New Roman"/>
          <w:b w:val="false"/>
          <w:i w:val="false"/>
          <w:color w:val="000000"/>
          <w:vertAlign w:val="superscript"/>
        </w:rPr>
        <w:t xml:space="preserve">2 </w:t>
      </w:r>
      <w:r>
        <w:rPr>
          <w:rFonts w:ascii="Times New Roman"/>
          <w:b w:val="false"/>
          <w:i w:val="false"/>
          <w:color w:val="000000"/>
          <w:sz w:val="28"/>
        </w:rPr>
        <w:t xml:space="preserve">на 1 га, что соответствует расселению 236 человек на 1 га территории. </w:t>
      </w:r>
      <w:r>
        <w:br/>
      </w:r>
      <w:r>
        <w:rPr>
          <w:rFonts w:ascii="Times New Roman"/>
          <w:b w:val="false"/>
          <w:i w:val="false"/>
          <w:color w:val="000000"/>
          <w:sz w:val="28"/>
        </w:rPr>
        <w:t xml:space="preserve">
      При строительстве блокированных жилых многоквартирных домов и домов с высокой плотностью застройки потребуется 419, 2 га свободной территории при плотности брутто жилого района 2610 м </w:t>
      </w:r>
      <w:r>
        <w:rPr>
          <w:rFonts w:ascii="Times New Roman"/>
          <w:b w:val="false"/>
          <w:i w:val="false"/>
          <w:color w:val="000000"/>
          <w:vertAlign w:val="superscript"/>
        </w:rPr>
        <w:t xml:space="preserve">2 </w:t>
      </w:r>
      <w:r>
        <w:rPr>
          <w:rFonts w:ascii="Times New Roman"/>
          <w:b w:val="false"/>
          <w:i w:val="false"/>
          <w:color w:val="000000"/>
          <w:sz w:val="28"/>
        </w:rPr>
        <w:t xml:space="preserve">на 1 га, что соответствует расселению 105 человек на 1 га территории. </w:t>
      </w:r>
      <w:r>
        <w:br/>
      </w:r>
      <w:r>
        <w:rPr>
          <w:rFonts w:ascii="Times New Roman"/>
          <w:b w:val="false"/>
          <w:i w:val="false"/>
          <w:color w:val="000000"/>
          <w:sz w:val="28"/>
        </w:rPr>
        <w:t xml:space="preserve">
      Для строительства 1-2-х этажных коттеджей с приусадебными участками 800-1000 м </w:t>
      </w:r>
      <w:r>
        <w:rPr>
          <w:rFonts w:ascii="Times New Roman"/>
          <w:b w:val="false"/>
          <w:i w:val="false"/>
          <w:color w:val="000000"/>
          <w:vertAlign w:val="superscript"/>
        </w:rPr>
        <w:t xml:space="preserve">2 </w:t>
      </w:r>
      <w:r>
        <w:rPr>
          <w:rFonts w:ascii="Times New Roman"/>
          <w:b w:val="false"/>
          <w:i w:val="false"/>
          <w:color w:val="000000"/>
          <w:sz w:val="28"/>
        </w:rPr>
        <w:t xml:space="preserve">необходимо отвести около 1460 га. Здесь средняя плотность брутто жилого района принята в размере 1000 м </w:t>
      </w:r>
      <w:r>
        <w:rPr>
          <w:rFonts w:ascii="Times New Roman"/>
          <w:b w:val="false"/>
          <w:i w:val="false"/>
          <w:color w:val="000000"/>
          <w:vertAlign w:val="superscript"/>
        </w:rPr>
        <w:t xml:space="preserve">2 </w:t>
      </w:r>
      <w:r>
        <w:rPr>
          <w:rFonts w:ascii="Times New Roman"/>
          <w:b w:val="false"/>
          <w:i w:val="false"/>
          <w:color w:val="000000"/>
          <w:sz w:val="28"/>
        </w:rPr>
        <w:t xml:space="preserve">/га при расселении 40 человек на 1 га территории (СНиП 3.01-01-2002; СНиП РК Б.2.2-1-96). </w:t>
      </w:r>
    </w:p>
    <w:bookmarkStart w:name="z33" w:id="11"/>
    <w:p>
      <w:pPr>
        <w:spacing w:after="0"/>
        <w:ind w:left="0"/>
        <w:jc w:val="left"/>
      </w:pPr>
      <w:r>
        <w:rPr>
          <w:rFonts w:ascii="Times New Roman"/>
          <w:b/>
          <w:i w:val="false"/>
          <w:color w:val="000000"/>
        </w:rPr>
        <w:t xml:space="preserve"> 
6. Организация культурно-бытового обслуживания. </w:t>
      </w:r>
    </w:p>
    <w:bookmarkEnd w:id="11"/>
    <w:p>
      <w:pPr>
        <w:spacing w:after="0"/>
        <w:ind w:left="0"/>
        <w:jc w:val="both"/>
      </w:pPr>
      <w:r>
        <w:rPr>
          <w:rFonts w:ascii="Times New Roman"/>
          <w:b w:val="false"/>
          <w:i w:val="false"/>
          <w:color w:val="000000"/>
          <w:sz w:val="28"/>
        </w:rPr>
        <w:t xml:space="preserve">      Развитие социальной инфраструктуры города сегодня осуществляется с учетом новых социально-экономических и градостроительных условий и ориентировано на поддержание здоровья человека (физического, духовного, интеллектуального), на удовлетворение его разнообразных запросов. </w:t>
      </w:r>
      <w:r>
        <w:br/>
      </w:r>
      <w:r>
        <w:rPr>
          <w:rFonts w:ascii="Times New Roman"/>
          <w:b w:val="false"/>
          <w:i w:val="false"/>
          <w:color w:val="000000"/>
          <w:sz w:val="28"/>
        </w:rPr>
        <w:t xml:space="preserve">
      Уровень обеспечения населения комплексом социальных услуг на перспективу определен в соответствии со СНиП РК 3.01-01-2002 "Градостроительство. Планировка и застройка городских и сельских поселений" и СНиП РК Б.2.2-1-96 "Планировка и застройка районов индивидуального жилищного строительства". Принятые для расчета нормы отражают минимальные стандарты качества городской среды. </w:t>
      </w:r>
      <w:r>
        <w:br/>
      </w:r>
      <w:r>
        <w:rPr>
          <w:rFonts w:ascii="Times New Roman"/>
          <w:b w:val="false"/>
          <w:i w:val="false"/>
          <w:color w:val="000000"/>
          <w:sz w:val="28"/>
        </w:rPr>
        <w:t xml:space="preserve">
      На перспективу проектом предусмотрен ввод новых объектов сферы обслуживания, а также реконструкция и расширение ряда существующих учреждений. </w:t>
      </w:r>
    </w:p>
    <w:bookmarkStart w:name="z34" w:id="12"/>
    <w:p>
      <w:pPr>
        <w:spacing w:after="0"/>
        <w:ind w:left="0"/>
        <w:jc w:val="left"/>
      </w:pPr>
      <w:r>
        <w:rPr>
          <w:rFonts w:ascii="Times New Roman"/>
          <w:b/>
          <w:i w:val="false"/>
          <w:color w:val="000000"/>
        </w:rPr>
        <w:t xml:space="preserve"> 
7. Оценка воздействия хозяйственной деятельности на окружающую среду </w:t>
      </w:r>
    </w:p>
    <w:bookmarkEnd w:id="12"/>
    <w:p>
      <w:pPr>
        <w:spacing w:after="0"/>
        <w:ind w:left="0"/>
        <w:jc w:val="both"/>
      </w:pPr>
      <w:r>
        <w:rPr>
          <w:rFonts w:ascii="Times New Roman"/>
          <w:b w:val="false"/>
          <w:i w:val="false"/>
          <w:color w:val="000000"/>
          <w:sz w:val="28"/>
        </w:rPr>
        <w:t xml:space="preserve">      Неблагоприятная экологическая ситуация в Каспийском регионе сложилась в результате взаимодействия уникальных природных факторов и интенсивной хозяйственной деятельности. </w:t>
      </w:r>
      <w:r>
        <w:br/>
      </w:r>
      <w:r>
        <w:rPr>
          <w:rFonts w:ascii="Times New Roman"/>
          <w:b w:val="false"/>
          <w:i w:val="false"/>
          <w:color w:val="000000"/>
          <w:sz w:val="28"/>
        </w:rPr>
        <w:t xml:space="preserve">
      Город Актау расположен в пустынной зоне с резко континентальным климатом и характеризуется дискомфортными условиями для проживания людей, ограниченностью пресных водных ресурсов, малоценными для сельскохозяйственного использования землями. </w:t>
      </w:r>
      <w:r>
        <w:br/>
      </w:r>
      <w:r>
        <w:rPr>
          <w:rFonts w:ascii="Times New Roman"/>
          <w:b w:val="false"/>
          <w:i w:val="false"/>
          <w:color w:val="000000"/>
          <w:sz w:val="28"/>
        </w:rPr>
        <w:t xml:space="preserve">
      Создание в г. Актау мощного энергетического и химико-металлургического комплексов определило дальнейшую перспективу развития города как промышленного центра. Стремительное развитие и превращение его в крупный индустриальный центр всего за 40 лет привели к возникновению на его территории проблемных экологических ситуаций и зон. </w:t>
      </w:r>
      <w:r>
        <w:br/>
      </w:r>
      <w:r>
        <w:rPr>
          <w:rFonts w:ascii="Times New Roman"/>
          <w:b w:val="false"/>
          <w:i w:val="false"/>
          <w:color w:val="000000"/>
          <w:sz w:val="28"/>
        </w:rPr>
        <w:t xml:space="preserve">
      Особо опасной территорией в экологическом отношении в настоящее время является хвостохранилище Кошкар-Ата. Кризисная обстановка складывается и в отношении загрязнения Каспийского моря, неблагоприятна медико-санитарная и радиационная обстановка. </w:t>
      </w:r>
      <w:r>
        <w:br/>
      </w:r>
      <w:r>
        <w:rPr>
          <w:rFonts w:ascii="Times New Roman"/>
          <w:b w:val="false"/>
          <w:i w:val="false"/>
          <w:color w:val="000000"/>
          <w:sz w:val="28"/>
        </w:rPr>
        <w:t>
</w:t>
      </w:r>
      <w:r>
        <w:rPr>
          <w:rFonts w:ascii="Times New Roman"/>
          <w:b w:val="false"/>
          <w:i w:val="false"/>
          <w:color w:val="000000"/>
          <w:sz w:val="28"/>
          <w:u w:val="single"/>
        </w:rPr>
        <w:t xml:space="preserve">      Атмосфера. </w:t>
      </w:r>
      <w:r>
        <w:rPr>
          <w:rFonts w:ascii="Times New Roman"/>
          <w:b w:val="false"/>
          <w:i w:val="false"/>
          <w:color w:val="000000"/>
          <w:sz w:val="28"/>
        </w:rPr>
        <w:t xml:space="preserve">За последнее десятилетие из-за экономического кризиса наблюдается снижение загрязнения воздушного бассейна. Загрязнение атмосферы в селитебной зоне не превышает предельно-допустимых концентраций за исключением пыли и оксида углерода (2,5-1,4 ПДК). В промышленной зоне при работе предприятий на полную мощность отмечается загрязнение сероводородом, стиролом, свинцом, диоксидом азота, сварочной аэрозолью. </w:t>
      </w:r>
      <w:r>
        <w:br/>
      </w:r>
      <w:r>
        <w:rPr>
          <w:rFonts w:ascii="Times New Roman"/>
          <w:b w:val="false"/>
          <w:i w:val="false"/>
          <w:color w:val="000000"/>
          <w:sz w:val="28"/>
        </w:rPr>
        <w:t>
</w:t>
      </w:r>
      <w:r>
        <w:rPr>
          <w:rFonts w:ascii="Times New Roman"/>
          <w:b w:val="false"/>
          <w:i w:val="false"/>
          <w:color w:val="000000"/>
          <w:sz w:val="28"/>
          <w:u w:val="single"/>
        </w:rPr>
        <w:t xml:space="preserve">      Шум. </w:t>
      </w:r>
      <w:r>
        <w:rPr>
          <w:rFonts w:ascii="Times New Roman"/>
          <w:b w:val="false"/>
          <w:i w:val="false"/>
          <w:color w:val="000000"/>
          <w:sz w:val="28"/>
        </w:rPr>
        <w:t xml:space="preserve">В настоящее время неблагоприятные зоны по шумовому воздействию сформировались в местах интенсивного грузового движения и на городских магистралях с высокой интенсивностью движения и превышает допустимый на 1-4 дБА. </w:t>
      </w:r>
      <w:r>
        <w:br/>
      </w:r>
      <w:r>
        <w:rPr>
          <w:rFonts w:ascii="Times New Roman"/>
          <w:b w:val="false"/>
          <w:i w:val="false"/>
          <w:color w:val="000000"/>
          <w:sz w:val="28"/>
        </w:rPr>
        <w:t>
</w:t>
      </w:r>
      <w:r>
        <w:rPr>
          <w:rFonts w:ascii="Times New Roman"/>
          <w:b w:val="false"/>
          <w:i w:val="false"/>
          <w:color w:val="000000"/>
          <w:sz w:val="28"/>
          <w:u w:val="single"/>
        </w:rPr>
        <w:t xml:space="preserve">      Электромагнитные излучения. </w:t>
      </w:r>
      <w:r>
        <w:rPr>
          <w:rFonts w:ascii="Times New Roman"/>
          <w:b w:val="false"/>
          <w:i w:val="false"/>
          <w:color w:val="000000"/>
          <w:sz w:val="28"/>
        </w:rPr>
        <w:t xml:space="preserve">Электромагнитная ситуация в целом на территории города находится в удовлетворительном состоянии. Электромагнитные излучения носят локальный характер и располагаются на территории производственных объектов или санитарно-защитных зон. </w:t>
      </w:r>
      <w:r>
        <w:br/>
      </w:r>
      <w:r>
        <w:rPr>
          <w:rFonts w:ascii="Times New Roman"/>
          <w:b w:val="false"/>
          <w:i w:val="false"/>
          <w:color w:val="000000"/>
          <w:sz w:val="28"/>
        </w:rPr>
        <w:t>
</w:t>
      </w:r>
      <w:r>
        <w:rPr>
          <w:rFonts w:ascii="Times New Roman"/>
          <w:b w:val="false"/>
          <w:i w:val="false"/>
          <w:color w:val="000000"/>
          <w:sz w:val="28"/>
          <w:u w:val="single"/>
        </w:rPr>
        <w:t xml:space="preserve">      Поверхностные воды. </w:t>
      </w:r>
      <w:r>
        <w:rPr>
          <w:rFonts w:ascii="Times New Roman"/>
          <w:b w:val="false"/>
          <w:i w:val="false"/>
          <w:color w:val="000000"/>
          <w:sz w:val="28"/>
        </w:rPr>
        <w:t xml:space="preserve">За последние годы происходит тенденция к ухудшению состояния вод Каспия причиной, которой является активная нефтедобыча на шельфе и его побережье, а также сброс загрязненных сточных. Стационарных пунктов наблюдений за загрязнением вод в районе г. Актау в настоящее время не имеется. </w:t>
      </w:r>
      <w:r>
        <w:br/>
      </w:r>
      <w:r>
        <w:rPr>
          <w:rFonts w:ascii="Times New Roman"/>
          <w:b w:val="false"/>
          <w:i w:val="false"/>
          <w:color w:val="000000"/>
          <w:sz w:val="28"/>
        </w:rPr>
        <w:t>
</w:t>
      </w:r>
      <w:r>
        <w:rPr>
          <w:rFonts w:ascii="Times New Roman"/>
          <w:b w:val="false"/>
          <w:i w:val="false"/>
          <w:color w:val="000000"/>
          <w:sz w:val="28"/>
          <w:u w:val="single"/>
        </w:rPr>
        <w:t xml:space="preserve">      Подземные воды. </w:t>
      </w:r>
      <w:r>
        <w:rPr>
          <w:rFonts w:ascii="Times New Roman"/>
          <w:b w:val="false"/>
          <w:i w:val="false"/>
          <w:color w:val="000000"/>
          <w:sz w:val="28"/>
        </w:rPr>
        <w:t xml:space="preserve">Слабоминерализованные (4-6 г/л) подземные воды месторождения "Куюлус" используются путем смешивания с дистиллятом для приготовления искусственной хозпитьевой воды. Запасы подземных вод истощаются. Для наблюдения за сработкой водоносного горизонта и изменением химического состава подземной воды вокруг месторождения пробурена сеть наблюдательных скважин (43 шт.). </w:t>
      </w:r>
      <w:r>
        <w:br/>
      </w:r>
      <w:r>
        <w:rPr>
          <w:rFonts w:ascii="Times New Roman"/>
          <w:b w:val="false"/>
          <w:i w:val="false"/>
          <w:color w:val="000000"/>
          <w:sz w:val="28"/>
        </w:rPr>
        <w:t>
</w:t>
      </w:r>
      <w:r>
        <w:rPr>
          <w:rFonts w:ascii="Times New Roman"/>
          <w:b w:val="false"/>
          <w:i w:val="false"/>
          <w:color w:val="000000"/>
          <w:sz w:val="28"/>
          <w:u w:val="single"/>
        </w:rPr>
        <w:t xml:space="preserve">      Почвы. </w:t>
      </w:r>
      <w:r>
        <w:rPr>
          <w:rFonts w:ascii="Times New Roman"/>
          <w:b w:val="false"/>
          <w:i w:val="false"/>
          <w:color w:val="000000"/>
          <w:sz w:val="28"/>
        </w:rPr>
        <w:t xml:space="preserve">Почвы подвергнуты интенсивному загрязнению в районе хвостохранилища "Кошкарата", городской свалки, накопителей сточных вод, на территории промзоны. В настоящее время самой опасной (зона экологического риска) территорией является хвостохранилище "Кошкарата". </w:t>
      </w:r>
      <w:r>
        <w:br/>
      </w:r>
      <w:r>
        <w:rPr>
          <w:rFonts w:ascii="Times New Roman"/>
          <w:b w:val="false"/>
          <w:i w:val="false"/>
          <w:color w:val="000000"/>
          <w:sz w:val="28"/>
        </w:rPr>
        <w:t>
</w:t>
      </w:r>
      <w:r>
        <w:rPr>
          <w:rFonts w:ascii="Times New Roman"/>
          <w:b w:val="false"/>
          <w:i w:val="false"/>
          <w:color w:val="000000"/>
          <w:sz w:val="28"/>
          <w:u w:val="single"/>
        </w:rPr>
        <w:t xml:space="preserve">      Растительность, животный мир. </w:t>
      </w:r>
      <w:r>
        <w:rPr>
          <w:rFonts w:ascii="Times New Roman"/>
          <w:b w:val="false"/>
          <w:i w:val="false"/>
          <w:color w:val="000000"/>
          <w:sz w:val="28"/>
        </w:rPr>
        <w:t xml:space="preserve">Флора и фауна Каспийского региона отличается высокой степенью эндемизма. 60 видов и форм организмов, обитающих здесь, не встречается больше нигде в мире. </w:t>
      </w:r>
      <w:r>
        <w:br/>
      </w:r>
      <w:r>
        <w:rPr>
          <w:rFonts w:ascii="Times New Roman"/>
          <w:b w:val="false"/>
          <w:i w:val="false"/>
          <w:color w:val="000000"/>
          <w:sz w:val="28"/>
        </w:rPr>
        <w:t xml:space="preserve">
      Наблюдающиеся неблагоприятные изменения качества природной среды могут привести к нарушению функционирования экологической системы Каспия. </w:t>
      </w:r>
      <w:r>
        <w:br/>
      </w:r>
      <w:r>
        <w:rPr>
          <w:rFonts w:ascii="Times New Roman"/>
          <w:b w:val="false"/>
          <w:i w:val="false"/>
          <w:color w:val="000000"/>
          <w:sz w:val="28"/>
        </w:rPr>
        <w:t xml:space="preserve">
      Проектом предусмотрен комплекс мер по оздоровлению окружающей среды г. Актау: планировочные, технические и технологические, организационные, а также научно- исследовательские и проектные работы. </w:t>
      </w:r>
      <w:r>
        <w:br/>
      </w:r>
      <w:r>
        <w:rPr>
          <w:rFonts w:ascii="Times New Roman"/>
          <w:b w:val="false"/>
          <w:i w:val="false"/>
          <w:color w:val="000000"/>
          <w:sz w:val="28"/>
        </w:rPr>
        <w:t xml:space="preserve">
      Оценка воздействия намечаемой генеральным планом хозяйственной деятельности показала, что ее реализация не окажет негативного влияния на окружающую среду. Улучшится микроклимат, комфортность жилой среды, здоровье населения, санитарное состояние территории, снизится уровень загрязнения природной среды. Проблемными остаются вопросы состояния экосистемы Каспия и хвостохранилища "Кошкарата". </w:t>
      </w:r>
      <w:r>
        <w:br/>
      </w:r>
      <w:r>
        <w:rPr>
          <w:rFonts w:ascii="Times New Roman"/>
          <w:b w:val="false"/>
          <w:i w:val="false"/>
          <w:color w:val="000000"/>
          <w:sz w:val="28"/>
        </w:rPr>
        <w:t xml:space="preserve">
      На первую очередь строительства в целях оздоровления окружающей среды г. Актау проектом предусматривается: </w:t>
      </w:r>
      <w:r>
        <w:br/>
      </w:r>
      <w:r>
        <w:rPr>
          <w:rFonts w:ascii="Times New Roman"/>
          <w:b w:val="false"/>
          <w:i w:val="false"/>
          <w:color w:val="000000"/>
          <w:sz w:val="28"/>
        </w:rPr>
        <w:t xml:space="preserve">
      организация системы экологического мониторинга (создание стационарных пунктов наблюдений за загрязнением вод Каспия (2), атмосферного воздуха (3), почвами и другими средами); </w:t>
      </w:r>
      <w:r>
        <w:br/>
      </w:r>
      <w:r>
        <w:rPr>
          <w:rFonts w:ascii="Times New Roman"/>
          <w:b w:val="false"/>
          <w:i w:val="false"/>
          <w:color w:val="000000"/>
          <w:sz w:val="28"/>
        </w:rPr>
        <w:t xml:space="preserve">
      создание морской (береговой) метеостанции; </w:t>
      </w:r>
      <w:r>
        <w:br/>
      </w:r>
      <w:r>
        <w:rPr>
          <w:rFonts w:ascii="Times New Roman"/>
          <w:b w:val="false"/>
          <w:i w:val="false"/>
          <w:color w:val="000000"/>
          <w:sz w:val="28"/>
        </w:rPr>
        <w:t xml:space="preserve">
      рекультивация южной части (пляжа) хвостохранилища "Кошкарата"; </w:t>
      </w:r>
      <w:r>
        <w:br/>
      </w:r>
      <w:r>
        <w:rPr>
          <w:rFonts w:ascii="Times New Roman"/>
          <w:b w:val="false"/>
          <w:i w:val="false"/>
          <w:color w:val="000000"/>
          <w:sz w:val="28"/>
        </w:rPr>
        <w:t xml:space="preserve">
      модернизация действующих предприятий с внедрением новейших технологий и оборудования; </w:t>
      </w:r>
      <w:r>
        <w:br/>
      </w:r>
      <w:r>
        <w:rPr>
          <w:rFonts w:ascii="Times New Roman"/>
          <w:b w:val="false"/>
          <w:i w:val="false"/>
          <w:color w:val="000000"/>
          <w:sz w:val="28"/>
        </w:rPr>
        <w:t xml:space="preserve">
      строительство усовершенствованного полигона ТБО; </w:t>
      </w:r>
      <w:r>
        <w:br/>
      </w:r>
      <w:r>
        <w:rPr>
          <w:rFonts w:ascii="Times New Roman"/>
          <w:b w:val="false"/>
          <w:i w:val="false"/>
          <w:color w:val="000000"/>
          <w:sz w:val="28"/>
        </w:rPr>
        <w:t xml:space="preserve">
      озеленение территории города на площади _123__ га; </w:t>
      </w:r>
      <w:r>
        <w:br/>
      </w:r>
      <w:r>
        <w:rPr>
          <w:rFonts w:ascii="Times New Roman"/>
          <w:b w:val="false"/>
          <w:i w:val="false"/>
          <w:color w:val="000000"/>
          <w:sz w:val="28"/>
        </w:rPr>
        <w:t xml:space="preserve">
      организация санитарно-защитных зон промпредприятий; </w:t>
      </w:r>
      <w:r>
        <w:br/>
      </w:r>
      <w:r>
        <w:rPr>
          <w:rFonts w:ascii="Times New Roman"/>
          <w:b w:val="false"/>
          <w:i w:val="false"/>
          <w:color w:val="000000"/>
          <w:sz w:val="28"/>
        </w:rPr>
        <w:t xml:space="preserve">
      организация водоохранной зоны Каспийского моря (0,5 км); </w:t>
      </w:r>
      <w:r>
        <w:br/>
      </w:r>
      <w:r>
        <w:rPr>
          <w:rFonts w:ascii="Times New Roman"/>
          <w:b w:val="false"/>
          <w:i w:val="false"/>
          <w:color w:val="000000"/>
          <w:sz w:val="28"/>
        </w:rPr>
        <w:t xml:space="preserve">
      разработка экологического кадастра. </w:t>
      </w:r>
    </w:p>
    <w:bookmarkStart w:name="z35" w:id="13"/>
    <w:p>
      <w:pPr>
        <w:spacing w:after="0"/>
        <w:ind w:left="0"/>
        <w:jc w:val="left"/>
      </w:pPr>
      <w:r>
        <w:rPr>
          <w:rFonts w:ascii="Times New Roman"/>
          <w:b/>
          <w:i w:val="false"/>
          <w:color w:val="000000"/>
        </w:rPr>
        <w:t xml:space="preserve"> 
8. Водоснабжение </w:t>
      </w:r>
    </w:p>
    <w:bookmarkEnd w:id="13"/>
    <w:p>
      <w:pPr>
        <w:spacing w:after="0"/>
        <w:ind w:left="0"/>
        <w:jc w:val="both"/>
      </w:pPr>
      <w:r>
        <w:rPr>
          <w:rFonts w:ascii="Times New Roman"/>
          <w:b w:val="false"/>
          <w:i w:val="false"/>
          <w:color w:val="000000"/>
          <w:sz w:val="28"/>
        </w:rPr>
        <w:t xml:space="preserve">      В настоящее время в г. Актау функционируют три раздельные системы водоснабжения: питьевого, объединенного технического и противопожарного и горячего водоснабжения. </w:t>
      </w:r>
      <w:r>
        <w:br/>
      </w:r>
      <w:r>
        <w:rPr>
          <w:rFonts w:ascii="Times New Roman"/>
          <w:b w:val="false"/>
          <w:i w:val="false"/>
          <w:color w:val="000000"/>
          <w:sz w:val="28"/>
        </w:rPr>
        <w:t xml:space="preserve">
      Источником питьевого водоснабжения является ТОО "МАЭК - Казатомпром", расположенное на трех площадках и работающее на принципе термического опреснения морской воды. Производительность МАЭК: выработка дистиллята - до 63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приготовление воды питьевого качества - до 45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Источником технического водоснабжения являются подземные воды месторождения Куюлус - Меловое, расположенное северо-восточнее города в 43 км. Мощность месторождения составляет 36,038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Вода по своему составу - минерализованная (с содержанием солей 3,3 г/л). </w:t>
      </w:r>
      <w:r>
        <w:br/>
      </w:r>
      <w:r>
        <w:rPr>
          <w:rFonts w:ascii="Times New Roman"/>
          <w:b w:val="false"/>
          <w:i w:val="false"/>
          <w:color w:val="000000"/>
          <w:sz w:val="28"/>
        </w:rPr>
        <w:t xml:space="preserve">
      Источником горячего водоснабжения является тепловая электростанция ТЭЦ-1 и ТЭЦ-2. </w:t>
      </w:r>
      <w:r>
        <w:br/>
      </w:r>
      <w:r>
        <w:rPr>
          <w:rFonts w:ascii="Times New Roman"/>
          <w:b w:val="false"/>
          <w:i w:val="false"/>
          <w:color w:val="000000"/>
          <w:sz w:val="28"/>
        </w:rPr>
        <w:t xml:space="preserve">
      Приготовление воды питьевого и технического качества производится на трех площадках ЦУВС-1, ЦУВС-2, ЦУВС-3 путем смешивания дистиллята и минерализованной воды в соответствующих пропорциях. Существующее водопотребление г. Актау составляет 33,55 тыс. </w:t>
      </w:r>
      <w:r>
        <w:br/>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На расчетный срок до 2020 г. водопотребление г. Актау составит 108,52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Для обеспечения водой намечается использовать существующие источники водоснабжения, а также дополнительный - строящийся за счет средств ОАО "Мангистаумунайгаз" опреснительный завод мощностью 40,0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с использованием мембранных технологий. </w:t>
      </w:r>
      <w:r>
        <w:br/>
      </w:r>
      <w:r>
        <w:rPr>
          <w:rFonts w:ascii="Times New Roman"/>
          <w:b w:val="false"/>
          <w:i w:val="false"/>
          <w:color w:val="000000"/>
          <w:sz w:val="28"/>
        </w:rPr>
        <w:t xml:space="preserve">
      Водообеспечение мелких поселков будет осуществляться с помощью модульных установок по очистке питьевой воды. Модульную установку производительностью 10000 л/час намечается построить в п. Баянды. </w:t>
      </w:r>
    </w:p>
    <w:bookmarkStart w:name="z36" w:id="14"/>
    <w:p>
      <w:pPr>
        <w:spacing w:after="0"/>
        <w:ind w:left="0"/>
        <w:jc w:val="left"/>
      </w:pPr>
      <w:r>
        <w:rPr>
          <w:rFonts w:ascii="Times New Roman"/>
          <w:b/>
          <w:i w:val="false"/>
          <w:color w:val="000000"/>
        </w:rPr>
        <w:t xml:space="preserve"> 
9. Канализация </w:t>
      </w:r>
    </w:p>
    <w:bookmarkEnd w:id="14"/>
    <w:p>
      <w:pPr>
        <w:spacing w:after="0"/>
        <w:ind w:left="0"/>
        <w:jc w:val="both"/>
      </w:pPr>
      <w:r>
        <w:rPr>
          <w:rFonts w:ascii="Times New Roman"/>
          <w:b w:val="false"/>
          <w:i w:val="false"/>
          <w:color w:val="000000"/>
          <w:sz w:val="28"/>
        </w:rPr>
        <w:t xml:space="preserve">      В г. Актау действует централизованная система водоотведения. Стоки от жилых зданий и общественной застройки, а также промышленных предприятий поступают на сооружения механической и биологической очистки КОС-1 и недостроенные сооружения КОС-2. Далее, после очистки на сооружениях КОС-1 и без очистки на сооружениях КОС-2, стоки отводятся в хвостохранилище оз. Кошкарата. </w:t>
      </w:r>
      <w:r>
        <w:br/>
      </w:r>
      <w:r>
        <w:rPr>
          <w:rFonts w:ascii="Times New Roman"/>
          <w:b w:val="false"/>
          <w:i w:val="false"/>
          <w:color w:val="000000"/>
          <w:sz w:val="28"/>
        </w:rPr>
        <w:t xml:space="preserve">
      Существующее водоотведение по г. Актау составляет 21,14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На расчетный срок объем водоотведения по г. Актау намечается в объеме 84,14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r>
        <w:br/>
      </w:r>
      <w:r>
        <w:rPr>
          <w:rFonts w:ascii="Times New Roman"/>
          <w:b w:val="false"/>
          <w:i w:val="false"/>
          <w:color w:val="000000"/>
          <w:sz w:val="28"/>
        </w:rPr>
        <w:t xml:space="preserve">
      На перспективу сохраняется централизованная схема канализования г. Актау. При этом намечается возобновить строительство сооружений КОС-2 механической и биологической очистки стоков на полную потребность г. Актау производительностью 85,0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Сооружения биологической очистки КОС-1 к тому времени выработают свой ресурс и будут остановлены. Однако схема канализации сохранится, и стоки с южной и центральной частей города также будут поступать на КОС-1 и далее с помощью КНС перекачиваться на сооружения КОС-2 для последующей очистки и утилизации. </w:t>
      </w:r>
    </w:p>
    <w:p>
      <w:pPr>
        <w:spacing w:after="0"/>
        <w:ind w:left="0"/>
        <w:jc w:val="both"/>
      </w:pPr>
      <w:r>
        <w:rPr>
          <w:rFonts w:ascii="Times New Roman"/>
          <w:b/>
          <w:i w:val="false"/>
          <w:color w:val="000000"/>
          <w:sz w:val="28"/>
        </w:rPr>
        <w:t xml:space="preserve">                                    Рисунок </w:t>
      </w:r>
      <w:r>
        <w:br/>
      </w:r>
      <w:r>
        <w:rPr>
          <w:rFonts w:ascii="Times New Roman"/>
          <w:b w:val="false"/>
          <w:i w:val="false"/>
          <w:color w:val="000000"/>
          <w:sz w:val="28"/>
        </w:rPr>
        <w:t xml:space="preserve">
                            (см. бумажный вариант) </w:t>
      </w:r>
    </w:p>
    <w:bookmarkStart w:name="z37" w:id="15"/>
    <w:p>
      <w:pPr>
        <w:spacing w:after="0"/>
        <w:ind w:left="0"/>
        <w:jc w:val="left"/>
      </w:pPr>
      <w:r>
        <w:rPr>
          <w:rFonts w:ascii="Times New Roman"/>
          <w:b/>
          <w:i w:val="false"/>
          <w:color w:val="000000"/>
        </w:rPr>
        <w:t xml:space="preserve"> 
10. Теплоснабжение </w:t>
      </w:r>
    </w:p>
    <w:bookmarkEnd w:id="15"/>
    <w:p>
      <w:pPr>
        <w:spacing w:after="0"/>
        <w:ind w:left="0"/>
        <w:jc w:val="both"/>
      </w:pPr>
      <w:r>
        <w:rPr>
          <w:rFonts w:ascii="Times New Roman"/>
          <w:b w:val="false"/>
          <w:i w:val="false"/>
          <w:color w:val="000000"/>
          <w:sz w:val="28"/>
        </w:rPr>
        <w:t xml:space="preserve">      Система теплоснабжения города развивается по двум направлениям: </w:t>
      </w:r>
      <w:r>
        <w:br/>
      </w:r>
      <w:r>
        <w:rPr>
          <w:rFonts w:ascii="Times New Roman"/>
          <w:b w:val="false"/>
          <w:i w:val="false"/>
          <w:color w:val="000000"/>
          <w:sz w:val="28"/>
        </w:rPr>
        <w:t xml:space="preserve">
      - централизованная на базе теплофикации (комбинированная выработка электрической и тепловой энергии) от тепловых электростанций ТОО "МАЭК-Казатомпром"; </w:t>
      </w:r>
      <w:r>
        <w:br/>
      </w:r>
      <w:r>
        <w:rPr>
          <w:rFonts w:ascii="Times New Roman"/>
          <w:b w:val="false"/>
          <w:i w:val="false"/>
          <w:color w:val="000000"/>
          <w:sz w:val="28"/>
        </w:rPr>
        <w:t xml:space="preserve">
      - децентрализованная  от индивидуальных источников теплоснабжения (АСО). </w:t>
      </w:r>
      <w:r>
        <w:br/>
      </w:r>
      <w:r>
        <w:rPr>
          <w:rFonts w:ascii="Times New Roman"/>
          <w:b w:val="false"/>
          <w:i w:val="false"/>
          <w:color w:val="000000"/>
          <w:sz w:val="28"/>
        </w:rPr>
        <w:t xml:space="preserve">
      Суммарные тепловые нагрузки на 2020 год определены расчетами генерального плана в размере 1580 Гкал/ч. </w:t>
      </w:r>
      <w:r>
        <w:br/>
      </w:r>
      <w:r>
        <w:rPr>
          <w:rFonts w:ascii="Times New Roman"/>
          <w:b w:val="false"/>
          <w:i w:val="false"/>
          <w:color w:val="000000"/>
          <w:sz w:val="28"/>
        </w:rPr>
        <w:t xml:space="preserve">
      Основные источники теплоснабжения потребителей города на весь проектный период остаются ТЭЦ-1 и ТЭЦ-2 МАЭК (более 75%) с учетом их технического перевооружения, модернизации, заменой устаревшего оборудования с доведением технологического состояния станций до уровня мировых стандартов. </w:t>
      </w:r>
      <w:r>
        <w:br/>
      </w:r>
      <w:r>
        <w:rPr>
          <w:rFonts w:ascii="Times New Roman"/>
          <w:b w:val="false"/>
          <w:i w:val="false"/>
          <w:color w:val="000000"/>
          <w:sz w:val="28"/>
        </w:rPr>
        <w:t xml:space="preserve">
      В районах усадебной застройки внедрение современных высококачественных автономных систем отопления (АСО) заводского изготовления, работающих на сетевом природном газе, позволит довести уровень их использования до 15%. </w:t>
      </w:r>
      <w:r>
        <w:br/>
      </w:r>
      <w:r>
        <w:rPr>
          <w:rFonts w:ascii="Times New Roman"/>
          <w:b w:val="false"/>
          <w:i w:val="false"/>
          <w:color w:val="000000"/>
          <w:sz w:val="28"/>
        </w:rPr>
        <w:t xml:space="preserve">
      В качестве теплоносителя используется перегретая вода по температурному графику 150-70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Схема тепловых сетей двухтрубная (подающая и обратная) с совместной подачей тепловой энергии на нужды отопления, вентиляции и горячего водоснабжения. </w:t>
      </w:r>
      <w:r>
        <w:br/>
      </w:r>
      <w:r>
        <w:rPr>
          <w:rFonts w:ascii="Times New Roman"/>
          <w:b w:val="false"/>
          <w:i w:val="false"/>
          <w:color w:val="000000"/>
          <w:sz w:val="28"/>
        </w:rPr>
        <w:t xml:space="preserve">
      Регулирование отпуска теплоты качественное, осуществляется централизованно изменением температуры воды в подающем трубопроводе в зависимости от температуры наружного воздуха. </w:t>
      </w:r>
      <w:r>
        <w:br/>
      </w:r>
      <w:r>
        <w:rPr>
          <w:rFonts w:ascii="Times New Roman"/>
          <w:b w:val="false"/>
          <w:i w:val="false"/>
          <w:color w:val="000000"/>
          <w:sz w:val="28"/>
        </w:rPr>
        <w:t xml:space="preserve">
      Система горячего водоснабжения - открытая с непосредственным водозабором из тепловых сетей. </w:t>
      </w:r>
      <w:r>
        <w:br/>
      </w:r>
      <w:r>
        <w:rPr>
          <w:rFonts w:ascii="Times New Roman"/>
          <w:b w:val="false"/>
          <w:i w:val="false"/>
          <w:color w:val="000000"/>
          <w:sz w:val="28"/>
        </w:rPr>
        <w:t xml:space="preserve">
      Прокладка тепломагистралей выполнена на свободных территориях надземным способом на низких сборных железобетонных опорах, в пределах селитебных территорий - подземным способом, совмещенно с другими подземными коммуникациями в общих траншеях, в основном, под тротуарами. </w:t>
      </w:r>
      <w:r>
        <w:br/>
      </w:r>
      <w:r>
        <w:rPr>
          <w:rFonts w:ascii="Times New Roman"/>
          <w:b w:val="false"/>
          <w:i w:val="false"/>
          <w:color w:val="000000"/>
          <w:sz w:val="28"/>
        </w:rPr>
        <w:t xml:space="preserve">
      Компенсация температурных деформаций осуществляется, в основном, П-образными компенсаторами, а также за счет самокомпенсации на углах поворота трассы. </w:t>
      </w:r>
      <w:r>
        <w:br/>
      </w:r>
      <w:r>
        <w:rPr>
          <w:rFonts w:ascii="Times New Roman"/>
          <w:b w:val="false"/>
          <w:i w:val="false"/>
          <w:color w:val="000000"/>
          <w:sz w:val="28"/>
        </w:rPr>
        <w:t xml:space="preserve">
      Размещение нового жилого фонда на свободных территориях северозападной части города (жилые массивы Орталык, Баскудук, Шыгыс) расширяет зону теплофикации от ТЭЦ, что потребует сооружения по мере необходимости новых тепловых сетей, резервирующих трубопроводов, устройства перемычек между тепловыми сетями смежных районов и спецустановок (насосных станций, узлов рассечки и т.п.), а также усиления и реконструкции существующих тепломагистралей после тщательной ревизии состояния сетей и конструкций, обязательного проведения гидравлических расчетов трубопроводов. </w:t>
      </w:r>
    </w:p>
    <w:bookmarkStart w:name="z38" w:id="16"/>
    <w:p>
      <w:pPr>
        <w:spacing w:after="0"/>
        <w:ind w:left="0"/>
        <w:jc w:val="left"/>
      </w:pPr>
      <w:r>
        <w:rPr>
          <w:rFonts w:ascii="Times New Roman"/>
          <w:b/>
          <w:i w:val="false"/>
          <w:color w:val="000000"/>
        </w:rPr>
        <w:t xml:space="preserve"> 
11. Газоснабжение </w:t>
      </w:r>
    </w:p>
    <w:bookmarkEnd w:id="16"/>
    <w:p>
      <w:pPr>
        <w:spacing w:after="0"/>
        <w:ind w:left="0"/>
        <w:jc w:val="both"/>
      </w:pPr>
      <w:r>
        <w:rPr>
          <w:rFonts w:ascii="Times New Roman"/>
          <w:b w:val="false"/>
          <w:i w:val="false"/>
          <w:color w:val="000000"/>
          <w:sz w:val="28"/>
        </w:rPr>
        <w:t xml:space="preserve">      На территории рассматриваемого региона находятся уникальные нефтегазовые месторождения: "Тенгизское", "Узеньское", нефтегазоконденсатное "Жетыбай", газоконденсатные месторождения Каражанбас, северо-Бузачинское, Каламкас и другие, разработка которых при соответствующих инвестициях позволит полностью покрыть потребности г. Актау и всего региона в природном товарном газе. Кроме того промышленное освоение богатейшего Кашаганского нефтегазового месторождения со строительством комплекса по очистке и обработке нефти и газа гарантирует подачу подготовленного газа в систему магистральных газопроводов "Средняя Азия - Центр". Потребители региона необходимое количество газа могут получить за счет замещения собственного газа туркменским в порядке взаиморасчетов за перекачку углеводородного сырья. </w:t>
      </w:r>
      <w:r>
        <w:br/>
      </w:r>
      <w:r>
        <w:rPr>
          <w:rFonts w:ascii="Times New Roman"/>
          <w:b w:val="false"/>
          <w:i w:val="false"/>
          <w:color w:val="000000"/>
          <w:sz w:val="28"/>
        </w:rPr>
        <w:t xml:space="preserve">
      Таким образом, предусматривается дальнейшее развитие системы газификации г. Актау и всего региона в целом с использованием природного газа в качестве основного вида топлива для всех типов теплогенерирующих установок. </w:t>
      </w:r>
      <w:r>
        <w:br/>
      </w:r>
      <w:r>
        <w:rPr>
          <w:rFonts w:ascii="Times New Roman"/>
          <w:b w:val="false"/>
          <w:i w:val="false"/>
          <w:color w:val="000000"/>
          <w:sz w:val="28"/>
        </w:rPr>
        <w:t xml:space="preserve">
      В настоящее время газоснабжение города производится, в основном, газом от Казахстанского газоперерабатывающего завода (Каз ГПЗ) ОАО "Озенмунайгаз". Дополнительно, преимущественно в отопительный сезон, производится поставка газа от месторождений ТОО "Тенгизшевройл" и, частично, за счет замещения тенгизского газа туркменским в системе магистральных газопроводов "Средняя Азия - Центр" в порядке взаиморасчетов за перекачку импортного сырья. </w:t>
      </w:r>
      <w:r>
        <w:br/>
      </w:r>
      <w:r>
        <w:rPr>
          <w:rFonts w:ascii="Times New Roman"/>
          <w:b w:val="false"/>
          <w:i w:val="false"/>
          <w:color w:val="000000"/>
          <w:sz w:val="28"/>
        </w:rPr>
        <w:t xml:space="preserve">
      Подачу газа городу осуществляет ТОО "Мангистауская газораспределительная система" по трем ниткам магистрального газопровода Д </w:t>
      </w:r>
      <w:r>
        <w:rPr>
          <w:rFonts w:ascii="Times New Roman"/>
          <w:b w:val="false"/>
          <w:i w:val="false"/>
          <w:color w:val="000000"/>
          <w:vertAlign w:val="subscript"/>
        </w:rPr>
        <w:t xml:space="preserve">у </w:t>
      </w:r>
      <w:r>
        <w:rPr>
          <w:rFonts w:ascii="Times New Roman"/>
          <w:b w:val="false"/>
          <w:i w:val="false"/>
          <w:color w:val="000000"/>
          <w:sz w:val="28"/>
        </w:rPr>
        <w:t xml:space="preserve">=700 мм, Д </w:t>
      </w:r>
      <w:r>
        <w:rPr>
          <w:rFonts w:ascii="Times New Roman"/>
          <w:b w:val="false"/>
          <w:i w:val="false"/>
          <w:color w:val="000000"/>
          <w:vertAlign w:val="subscript"/>
        </w:rPr>
        <w:t xml:space="preserve">у </w:t>
      </w:r>
      <w:r>
        <w:rPr>
          <w:rFonts w:ascii="Times New Roman"/>
          <w:b w:val="false"/>
          <w:i w:val="false"/>
          <w:color w:val="000000"/>
          <w:sz w:val="28"/>
        </w:rPr>
        <w:t xml:space="preserve">=500 мм и Д </w:t>
      </w:r>
      <w:r>
        <w:rPr>
          <w:rFonts w:ascii="Times New Roman"/>
          <w:b w:val="false"/>
          <w:i w:val="false"/>
          <w:color w:val="000000"/>
          <w:vertAlign w:val="subscript"/>
        </w:rPr>
        <w:t xml:space="preserve">у </w:t>
      </w:r>
      <w:r>
        <w:rPr>
          <w:rFonts w:ascii="Times New Roman"/>
          <w:b w:val="false"/>
          <w:i w:val="false"/>
          <w:color w:val="000000"/>
          <w:sz w:val="28"/>
        </w:rPr>
        <w:t xml:space="preserve">=325 мм через две совмещенные газораспределительные станции (ГРС-1 и ГРС-2). ГРС располагаются в восточной части промзоны на расстоянии 8,2 км от селитебных территорий. </w:t>
      </w:r>
      <w:r>
        <w:br/>
      </w:r>
      <w:r>
        <w:rPr>
          <w:rFonts w:ascii="Times New Roman"/>
          <w:b w:val="false"/>
          <w:i w:val="false"/>
          <w:color w:val="000000"/>
          <w:sz w:val="28"/>
        </w:rPr>
        <w:t xml:space="preserve">
      По отчетным данным ЗАО "Актаугаз" реализация газа за 2002 год составила всего - 1186,1 млн. м </w:t>
      </w:r>
      <w:r>
        <w:rPr>
          <w:rFonts w:ascii="Times New Roman"/>
          <w:b w:val="false"/>
          <w:i w:val="false"/>
          <w:color w:val="000000"/>
          <w:vertAlign w:val="superscript"/>
        </w:rPr>
        <w:t xml:space="preserve">3 </w:t>
      </w:r>
      <w:r>
        <w:rPr>
          <w:rFonts w:ascii="Times New Roman"/>
          <w:b w:val="false"/>
          <w:i w:val="false"/>
          <w:color w:val="000000"/>
          <w:sz w:val="28"/>
        </w:rPr>
        <w:t xml:space="preserve">, в том числе населению (включая п. Мангистау) - 18,2 млн. м </w:t>
      </w:r>
      <w:r>
        <w:rPr>
          <w:rFonts w:ascii="Times New Roman"/>
          <w:b w:val="false"/>
          <w:i w:val="false"/>
          <w:color w:val="000000"/>
          <w:vertAlign w:val="superscript"/>
        </w:rPr>
        <w:t xml:space="preserve">3 </w:t>
      </w:r>
      <w:r>
        <w:rPr>
          <w:rFonts w:ascii="Times New Roman"/>
          <w:b w:val="false"/>
          <w:i w:val="false"/>
          <w:color w:val="000000"/>
          <w:sz w:val="28"/>
        </w:rPr>
        <w:t xml:space="preserve">, промышленным предприятиям - 1167,9 млн.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Основным потребителем является ТОО "МАЭК-Казатомпром", использующий газ в качестве основного вида топлива для тепловых электростанций в объеме 1124,7 млн. м </w:t>
      </w:r>
      <w:r>
        <w:rPr>
          <w:rFonts w:ascii="Times New Roman"/>
          <w:b w:val="false"/>
          <w:i w:val="false"/>
          <w:color w:val="000000"/>
          <w:vertAlign w:val="superscript"/>
        </w:rPr>
        <w:t xml:space="preserve">3 </w:t>
      </w:r>
      <w:r>
        <w:rPr>
          <w:rFonts w:ascii="Times New Roman"/>
          <w:b w:val="false"/>
          <w:i w:val="false"/>
          <w:color w:val="000000"/>
          <w:sz w:val="28"/>
        </w:rPr>
        <w:t xml:space="preserve">, что составляет около 95 % общего объема газопотребления. </w:t>
      </w:r>
      <w:r>
        <w:br/>
      </w:r>
      <w:r>
        <w:rPr>
          <w:rFonts w:ascii="Times New Roman"/>
          <w:b w:val="false"/>
          <w:i w:val="false"/>
          <w:color w:val="000000"/>
          <w:sz w:val="28"/>
        </w:rPr>
        <w:t xml:space="preserve">
      Система распределения газа по городу четырехступенчатая. </w:t>
      </w:r>
      <w:r>
        <w:br/>
      </w:r>
      <w:r>
        <w:rPr>
          <w:rFonts w:ascii="Times New Roman"/>
          <w:b w:val="false"/>
          <w:i w:val="false"/>
          <w:color w:val="000000"/>
          <w:sz w:val="28"/>
        </w:rPr>
        <w:t xml:space="preserve">
      Газопроводы высокого давления обеспечивают подачу природного газа тепловым электростанциям и промышленным предприятиям. </w:t>
      </w:r>
      <w:r>
        <w:br/>
      </w:r>
      <w:r>
        <w:rPr>
          <w:rFonts w:ascii="Times New Roman"/>
          <w:b w:val="false"/>
          <w:i w:val="false"/>
          <w:color w:val="000000"/>
          <w:sz w:val="28"/>
        </w:rPr>
        <w:t xml:space="preserve">
      По городским закольцованным газопроводам высокого и среднего давления, производится подача газа газорегуляторным пунктам (ГРП), понижающим давление до низкого для подключения коммунально-бытовых потребителей и поддерживающим его на необходимом в эксплуатации постоянном уровне независимо от изменения расхода газа. </w:t>
      </w:r>
      <w:r>
        <w:br/>
      </w:r>
      <w:r>
        <w:rPr>
          <w:rFonts w:ascii="Times New Roman"/>
          <w:b w:val="false"/>
          <w:i w:val="false"/>
          <w:color w:val="000000"/>
          <w:sz w:val="28"/>
        </w:rPr>
        <w:t xml:space="preserve">
      На перспективу намечается подключение к системе городских газопроводов новых жилых массивов, а также плановая реконструкция и техперевооружение существующих систем и сооружений. Общая потребность в газе к расчетному сроку составит 1482,0 млн. м </w:t>
      </w:r>
      <w:r>
        <w:rPr>
          <w:rFonts w:ascii="Times New Roman"/>
          <w:b w:val="false"/>
          <w:i w:val="false"/>
          <w:color w:val="000000"/>
          <w:vertAlign w:val="superscript"/>
        </w:rPr>
        <w:t xml:space="preserve">3 </w:t>
      </w:r>
      <w:r>
        <w:rPr>
          <w:rFonts w:ascii="Times New Roman"/>
          <w:b w:val="false"/>
          <w:i w:val="false"/>
          <w:color w:val="000000"/>
          <w:sz w:val="28"/>
        </w:rPr>
        <w:t xml:space="preserve">/год. </w:t>
      </w:r>
      <w:r>
        <w:br/>
      </w:r>
      <w:r>
        <w:rPr>
          <w:rFonts w:ascii="Times New Roman"/>
          <w:b w:val="false"/>
          <w:i w:val="false"/>
          <w:color w:val="000000"/>
          <w:sz w:val="28"/>
        </w:rPr>
        <w:t xml:space="preserve">
      Предусматривается использование сжиженного газа на нужды промышленности (резка, сварка металла и другие технологические потребности) по проектным периодам в следующих объемах: </w:t>
      </w:r>
      <w:r>
        <w:br/>
      </w:r>
      <w:r>
        <w:rPr>
          <w:rFonts w:ascii="Times New Roman"/>
          <w:b w:val="false"/>
          <w:i w:val="false"/>
          <w:color w:val="000000"/>
          <w:sz w:val="28"/>
        </w:rPr>
        <w:t xml:space="preserve">
      на 2008 год - 100 т; </w:t>
      </w:r>
      <w:r>
        <w:br/>
      </w:r>
      <w:r>
        <w:rPr>
          <w:rFonts w:ascii="Times New Roman"/>
          <w:b w:val="false"/>
          <w:i w:val="false"/>
          <w:color w:val="000000"/>
          <w:sz w:val="28"/>
        </w:rPr>
        <w:t xml:space="preserve">
      на 2020 год - 300 т. </w:t>
      </w:r>
    </w:p>
    <w:bookmarkStart w:name="z39" w:id="17"/>
    <w:p>
      <w:pPr>
        <w:spacing w:after="0"/>
        <w:ind w:left="0"/>
        <w:jc w:val="left"/>
      </w:pPr>
      <w:r>
        <w:rPr>
          <w:rFonts w:ascii="Times New Roman"/>
          <w:b/>
          <w:i w:val="false"/>
          <w:color w:val="000000"/>
        </w:rPr>
        <w:t xml:space="preserve"> 
12. Телефонизация </w:t>
      </w:r>
    </w:p>
    <w:bookmarkEnd w:id="17"/>
    <w:p>
      <w:pPr>
        <w:spacing w:after="0"/>
        <w:ind w:left="0"/>
        <w:jc w:val="both"/>
      </w:pPr>
      <w:r>
        <w:rPr>
          <w:rFonts w:ascii="Times New Roman"/>
          <w:b w:val="false"/>
          <w:i w:val="false"/>
          <w:color w:val="000000"/>
          <w:sz w:val="28"/>
        </w:rPr>
        <w:t xml:space="preserve">      Городская телефонная сеть, суммарная емкость которой составляет 51240 номеров, принадлежит: ОАО "КАЗАХТЕЛЕКОМ", ОАО "КАСКОР-ТЕЛЕКОМ", "МУНАЙТЕЛЕКОМ" и ТОО УЭС. </w:t>
      </w:r>
      <w:r>
        <w:br/>
      </w:r>
      <w:r>
        <w:rPr>
          <w:rFonts w:ascii="Times New Roman"/>
          <w:b w:val="false"/>
          <w:i w:val="false"/>
          <w:color w:val="000000"/>
          <w:sz w:val="28"/>
        </w:rPr>
        <w:t xml:space="preserve">
      ОАО "КАЗАХТЕЛЕКОМ" принадлежат: </w:t>
      </w:r>
      <w:r>
        <w:br/>
      </w:r>
      <w:r>
        <w:rPr>
          <w:rFonts w:ascii="Times New Roman"/>
          <w:b w:val="false"/>
          <w:i w:val="false"/>
          <w:color w:val="000000"/>
          <w:sz w:val="28"/>
        </w:rPr>
        <w:t xml:space="preserve">
      АТС - 33/43, емкостью на 8000 и 12000 номеров, соответственно координатная и цифровая, типа S-12; </w:t>
      </w:r>
      <w:r>
        <w:br/>
      </w:r>
      <w:r>
        <w:rPr>
          <w:rFonts w:ascii="Times New Roman"/>
          <w:b w:val="false"/>
          <w:i w:val="false"/>
          <w:color w:val="000000"/>
          <w:sz w:val="28"/>
        </w:rPr>
        <w:t xml:space="preserve">
      АТС - 44 на 3840 номеров, типа SSA; </w:t>
      </w:r>
      <w:r>
        <w:br/>
      </w:r>
      <w:r>
        <w:rPr>
          <w:rFonts w:ascii="Times New Roman"/>
          <w:b w:val="false"/>
          <w:i w:val="false"/>
          <w:color w:val="000000"/>
          <w:sz w:val="28"/>
        </w:rPr>
        <w:t xml:space="preserve">
      Подстанция ПС - 422 на 1952 номера, типа RSU; </w:t>
      </w:r>
      <w:r>
        <w:br/>
      </w:r>
      <w:r>
        <w:rPr>
          <w:rFonts w:ascii="Times New Roman"/>
          <w:b w:val="false"/>
          <w:i w:val="false"/>
          <w:color w:val="000000"/>
          <w:sz w:val="28"/>
        </w:rPr>
        <w:t xml:space="preserve">
      Подстанция ПС - 422 на 1952 номера, типа RSU; </w:t>
      </w:r>
      <w:r>
        <w:br/>
      </w:r>
      <w:r>
        <w:rPr>
          <w:rFonts w:ascii="Times New Roman"/>
          <w:b w:val="false"/>
          <w:i w:val="false"/>
          <w:color w:val="000000"/>
          <w:sz w:val="28"/>
        </w:rPr>
        <w:t xml:space="preserve">
      Итого: 27744 номеров. </w:t>
      </w:r>
      <w:r>
        <w:br/>
      </w:r>
      <w:r>
        <w:rPr>
          <w:rFonts w:ascii="Times New Roman"/>
          <w:b w:val="false"/>
          <w:i w:val="false"/>
          <w:color w:val="000000"/>
          <w:sz w:val="28"/>
        </w:rPr>
        <w:t xml:space="preserve">
      ОАО "КАСКОР-ТЕЛЕКОМ" принадлежат: </w:t>
      </w:r>
      <w:r>
        <w:br/>
      </w:r>
      <w:r>
        <w:rPr>
          <w:rFonts w:ascii="Times New Roman"/>
          <w:b w:val="false"/>
          <w:i w:val="false"/>
          <w:color w:val="000000"/>
          <w:sz w:val="28"/>
        </w:rPr>
        <w:t xml:space="preserve">
      АТС - 51 на 10000 номеров, цифровая; </w:t>
      </w:r>
      <w:r>
        <w:br/>
      </w:r>
      <w:r>
        <w:rPr>
          <w:rFonts w:ascii="Times New Roman"/>
          <w:b w:val="false"/>
          <w:i w:val="false"/>
          <w:color w:val="000000"/>
          <w:sz w:val="28"/>
        </w:rPr>
        <w:t xml:space="preserve">
      АТС - 52 на 3000 номеров, цифровая; </w:t>
      </w:r>
      <w:r>
        <w:br/>
      </w:r>
      <w:r>
        <w:rPr>
          <w:rFonts w:ascii="Times New Roman"/>
          <w:b w:val="false"/>
          <w:i w:val="false"/>
          <w:color w:val="000000"/>
          <w:sz w:val="28"/>
        </w:rPr>
        <w:t xml:space="preserve">
      АТС - 53 на 5000 номеров, цифровая; </w:t>
      </w:r>
      <w:r>
        <w:br/>
      </w:r>
      <w:r>
        <w:rPr>
          <w:rFonts w:ascii="Times New Roman"/>
          <w:b w:val="false"/>
          <w:i w:val="false"/>
          <w:color w:val="000000"/>
          <w:sz w:val="28"/>
        </w:rPr>
        <w:t xml:space="preserve">
      Подстанция ПС-579 на 500 номеров, цифровая. </w:t>
      </w:r>
      <w:r>
        <w:br/>
      </w:r>
      <w:r>
        <w:rPr>
          <w:rFonts w:ascii="Times New Roman"/>
          <w:b w:val="false"/>
          <w:i w:val="false"/>
          <w:color w:val="000000"/>
          <w:sz w:val="28"/>
        </w:rPr>
        <w:t xml:space="preserve">
      Итого: 18500 номеров. Задействована почти вся смонтированная емкость. </w:t>
      </w:r>
      <w:r>
        <w:br/>
      </w:r>
      <w:r>
        <w:rPr>
          <w:rFonts w:ascii="Times New Roman"/>
          <w:b w:val="false"/>
          <w:i w:val="false"/>
          <w:color w:val="000000"/>
          <w:sz w:val="28"/>
        </w:rPr>
        <w:t xml:space="preserve">
      ОАО "МУНАЙТЕЛЕКОМ" принадлежит АТС-21 емкостью на 3000 номеров, цифровая типа S-12. Задействованная емкость составляет 1200 номеров, т.е. 40 %. </w:t>
      </w:r>
      <w:r>
        <w:br/>
      </w:r>
      <w:r>
        <w:rPr>
          <w:rFonts w:ascii="Times New Roman"/>
          <w:b w:val="false"/>
          <w:i w:val="false"/>
          <w:color w:val="000000"/>
          <w:sz w:val="28"/>
        </w:rPr>
        <w:t xml:space="preserve">
      ТОО УЭС (промзона) принадлежит АТС на 2000 номеров, аналоговая типа АТСК-100/2000. Задействованная емкость составляет 300 номеров, т.е. - 15 %. Телефонная плотность (количество телефонов на 100 жителей) составляет 33,4, что для Республики Казахстан является хорошим показателем. </w:t>
      </w:r>
      <w:r>
        <w:br/>
      </w:r>
      <w:r>
        <w:rPr>
          <w:rFonts w:ascii="Times New Roman"/>
          <w:b w:val="false"/>
          <w:i w:val="false"/>
          <w:color w:val="000000"/>
          <w:sz w:val="28"/>
        </w:rPr>
        <w:t>
</w:t>
      </w:r>
      <w:r>
        <w:rPr>
          <w:rFonts w:ascii="Times New Roman"/>
          <w:b w:val="false"/>
          <w:i w:val="false"/>
          <w:color w:val="000000"/>
          <w:sz w:val="28"/>
          <w:u w:val="single"/>
        </w:rPr>
        <w:t xml:space="preserve">      Телевидение. </w:t>
      </w:r>
      <w:r>
        <w:rPr>
          <w:rFonts w:ascii="Times New Roman"/>
          <w:b w:val="false"/>
          <w:i w:val="false"/>
          <w:color w:val="000000"/>
          <w:sz w:val="28"/>
        </w:rPr>
        <w:t xml:space="preserve">Существующий телецентр г. Актау осуществляет передачу двух местных программ "Казахстан-Актау" (6-й и 8-й каналы), кроме того ретранслируются программы Республиканского телевидения "Хабар", ОРТ, успешно развивается кабельное и спутниковое телевидение. </w:t>
      </w:r>
      <w:r>
        <w:br/>
      </w:r>
      <w:r>
        <w:rPr>
          <w:rFonts w:ascii="Times New Roman"/>
          <w:b w:val="false"/>
          <w:i w:val="false"/>
          <w:color w:val="000000"/>
          <w:sz w:val="28"/>
        </w:rPr>
        <w:t>
</w:t>
      </w:r>
      <w:r>
        <w:rPr>
          <w:rFonts w:ascii="Times New Roman"/>
          <w:b w:val="false"/>
          <w:i w:val="false"/>
          <w:color w:val="000000"/>
          <w:sz w:val="28"/>
          <w:u w:val="single"/>
        </w:rPr>
        <w:t xml:space="preserve">      Радиофикация. </w:t>
      </w:r>
      <w:r>
        <w:rPr>
          <w:rFonts w:ascii="Times New Roman"/>
          <w:b w:val="false"/>
          <w:i w:val="false"/>
          <w:color w:val="000000"/>
          <w:sz w:val="28"/>
        </w:rPr>
        <w:t xml:space="preserve">Сети радиотрансляционных линий в городе Актау, как и во всех городах бывшего СССР построены стальными, медными и биметаллическими проводами различных диаметров и проложены, на деревянных опорах электрических сетей и радиофикации. </w:t>
      </w:r>
      <w:r>
        <w:br/>
      </w:r>
      <w:r>
        <w:rPr>
          <w:rFonts w:ascii="Times New Roman"/>
          <w:b w:val="false"/>
          <w:i w:val="false"/>
          <w:color w:val="000000"/>
          <w:sz w:val="28"/>
        </w:rPr>
        <w:t xml:space="preserve">
      В настоящее время данный вид услуг не пользуется спросом, из-за чего вопрос по развитию проводного радиовещания не рассматривается. </w:t>
      </w:r>
      <w:r>
        <w:br/>
      </w:r>
      <w:r>
        <w:rPr>
          <w:rFonts w:ascii="Times New Roman"/>
          <w:b w:val="false"/>
          <w:i w:val="false"/>
          <w:color w:val="000000"/>
          <w:sz w:val="28"/>
        </w:rPr>
        <w:t>
</w:t>
      </w:r>
      <w:r>
        <w:rPr>
          <w:rFonts w:ascii="Times New Roman"/>
          <w:b w:val="false"/>
          <w:i w:val="false"/>
          <w:color w:val="000000"/>
          <w:sz w:val="28"/>
          <w:u w:val="single"/>
        </w:rPr>
        <w:t xml:space="preserve">      Проектные предложения </w:t>
      </w:r>
      <w:r>
        <w:br/>
      </w:r>
      <w:r>
        <w:rPr>
          <w:rFonts w:ascii="Times New Roman"/>
          <w:b w:val="false"/>
          <w:i w:val="false"/>
          <w:color w:val="000000"/>
          <w:sz w:val="28"/>
        </w:rPr>
        <w:t xml:space="preserve">
      По генеральному плану предусматривается дальнейшее развитие города Актау в северном направлении. До 2008 года намечается строительство жилых массивов Орталык и Шыгыс. В связи с этим предлагается построить автоматическую телефонную станцию емкостью на 25700 номеров и использовать имеющийся резерв. При этом общая номерная емкость на телефонной сети должна составить 76000 номеров при телефонной плотности 38 номеров на 100 человек. </w:t>
      </w:r>
      <w:r>
        <w:br/>
      </w:r>
      <w:r>
        <w:rPr>
          <w:rFonts w:ascii="Times New Roman"/>
          <w:b w:val="false"/>
          <w:i w:val="false"/>
          <w:color w:val="000000"/>
          <w:sz w:val="28"/>
        </w:rPr>
        <w:t xml:space="preserve">
      АТС намечается разместить в жилом массиве Орталык. Для удовлетворения растущего спроса на качество и количество предоставляемых телекоммуникационных услуг, предлагается заменить оставшиеся аналоговые АТС на цифровые, построить оптико-волоконные линии связи на межстанционной сети с применением оборудования стандарта SDH или ATM. </w:t>
      </w:r>
      <w:r>
        <w:br/>
      </w:r>
      <w:r>
        <w:rPr>
          <w:rFonts w:ascii="Times New Roman"/>
          <w:b w:val="false"/>
          <w:i w:val="false"/>
          <w:color w:val="000000"/>
          <w:sz w:val="28"/>
        </w:rPr>
        <w:t xml:space="preserve">
      Абонентскую сеть предусматривается организовать на базе цифровых абонентских доступов (А/Д) и выносных концентраторов, схема размещения 16-ти ПС (А/Д) показана на графическом материале. </w:t>
      </w:r>
      <w:r>
        <w:br/>
      </w:r>
      <w:r>
        <w:rPr>
          <w:rFonts w:ascii="Times New Roman"/>
          <w:b w:val="false"/>
          <w:i w:val="false"/>
          <w:color w:val="000000"/>
          <w:sz w:val="28"/>
        </w:rPr>
        <w:t xml:space="preserve">
      Перевод на цифровые системы в телекоммуникационной сети и переход на оптико-волоконную технологию позволят предоставить широкий спектр услуг связи, которые условно можно разделить на основные и дополнительные. </w:t>
      </w:r>
      <w:r>
        <w:br/>
      </w:r>
      <w:r>
        <w:rPr>
          <w:rFonts w:ascii="Times New Roman"/>
          <w:b w:val="false"/>
          <w:i w:val="false"/>
          <w:color w:val="000000"/>
          <w:sz w:val="28"/>
        </w:rPr>
        <w:t xml:space="preserve">
      Основные услуги: </w:t>
      </w:r>
      <w:r>
        <w:br/>
      </w:r>
      <w:r>
        <w:rPr>
          <w:rFonts w:ascii="Times New Roman"/>
          <w:b w:val="false"/>
          <w:i w:val="false"/>
          <w:color w:val="000000"/>
          <w:sz w:val="28"/>
        </w:rPr>
        <w:t xml:space="preserve">
      - передача информации, включающей речевую, цифровую информации без ограничений, пакетный режим; </w:t>
      </w:r>
      <w:r>
        <w:br/>
      </w:r>
      <w:r>
        <w:rPr>
          <w:rFonts w:ascii="Times New Roman"/>
          <w:b w:val="false"/>
          <w:i w:val="false"/>
          <w:color w:val="000000"/>
          <w:sz w:val="28"/>
        </w:rPr>
        <w:t xml:space="preserve">
      - услуги телесервиса, включающие: телефакс, телетекс, телефонию, видеотекс, видеотелефонию. </w:t>
      </w:r>
      <w:r>
        <w:br/>
      </w:r>
      <w:r>
        <w:rPr>
          <w:rFonts w:ascii="Times New Roman"/>
          <w:b w:val="false"/>
          <w:i w:val="false"/>
          <w:color w:val="000000"/>
          <w:sz w:val="28"/>
        </w:rPr>
        <w:t xml:space="preserve">
      В связи с дальнейшим ростом численности населения, улучшения уровня жизни населения, на основании прогнозов распределения жилищного фонда предлагается до 2020 года довести уровень телефонной плотности в г. Актау до 45 телефонов на 100 жителей, произвести реконструкцию линейных сооружений: </w:t>
      </w:r>
      <w:r>
        <w:br/>
      </w:r>
      <w:r>
        <w:rPr>
          <w:rFonts w:ascii="Times New Roman"/>
          <w:b w:val="false"/>
          <w:i w:val="false"/>
          <w:color w:val="000000"/>
          <w:sz w:val="28"/>
        </w:rPr>
        <w:t xml:space="preserve">
      - частично построить абонентскую сеть с применением оптиковолоконных кабелей; </w:t>
      </w:r>
      <w:r>
        <w:br/>
      </w:r>
      <w:r>
        <w:rPr>
          <w:rFonts w:ascii="Times New Roman"/>
          <w:b w:val="false"/>
          <w:i w:val="false"/>
          <w:color w:val="000000"/>
          <w:sz w:val="28"/>
        </w:rPr>
        <w:t xml:space="preserve">
      - дополнительно предусмотреть строительство телефонной канализации и т.д. </w:t>
      </w:r>
    </w:p>
    <w:bookmarkStart w:name="z40" w:id="18"/>
    <w:p>
      <w:pPr>
        <w:spacing w:after="0"/>
        <w:ind w:left="0"/>
        <w:jc w:val="left"/>
      </w:pPr>
      <w:r>
        <w:rPr>
          <w:rFonts w:ascii="Times New Roman"/>
          <w:b/>
          <w:i w:val="false"/>
          <w:color w:val="000000"/>
        </w:rPr>
        <w:t xml:space="preserve"> 
13. Санитарная очистка </w:t>
      </w:r>
    </w:p>
    <w:bookmarkEnd w:id="18"/>
    <w:p>
      <w:pPr>
        <w:spacing w:after="0"/>
        <w:ind w:left="0"/>
        <w:jc w:val="both"/>
      </w:pPr>
      <w:r>
        <w:rPr>
          <w:rFonts w:ascii="Times New Roman"/>
          <w:b w:val="false"/>
          <w:i w:val="false"/>
          <w:color w:val="000000"/>
          <w:sz w:val="28"/>
        </w:rPr>
        <w:t xml:space="preserve">      Планово-регулярной очисткой в г. Актау охвачено порядка 90% территории города. В районах частной застройки очистка территории осуществляется по заявочной схеме. </w:t>
      </w:r>
      <w:r>
        <w:br/>
      </w:r>
      <w:r>
        <w:rPr>
          <w:rFonts w:ascii="Times New Roman"/>
          <w:b w:val="false"/>
          <w:i w:val="false"/>
          <w:color w:val="000000"/>
          <w:sz w:val="28"/>
        </w:rPr>
        <w:t xml:space="preserve">
      В настоящее время твердые бытовые отходы вывозятся на полигон ТБО (городская свалка), расположенный в 5 км от г. Актау и в 7-8 км от моря. Площадь свалки занимает 14,65 га. Эксплуатация полигона не соответствует санитарным правилам. Ежегодно поступает на захоронение порядка 48000 тонн ТБО. Проектом предусматривается складирование и обезвреживание отходов с территории города на усовершенствованной свалке, для чего предусматривается полная реконструкция полигона ТБО. </w:t>
      </w:r>
      <w:r>
        <w:br/>
      </w:r>
      <w:r>
        <w:rPr>
          <w:rFonts w:ascii="Times New Roman"/>
          <w:b w:val="false"/>
          <w:i w:val="false"/>
          <w:color w:val="000000"/>
          <w:sz w:val="28"/>
        </w:rPr>
        <w:t xml:space="preserve">
      Промышленные отходы предприятий вывозились на промышленную свалку за пределы г. Актау, а также сбрасывались в хвостохранилище оз. Кошкарата. В связи с остановкой основных предприятий ХГМ ТОО "Актал ЛТД", АО "АКМО", ТОО УПП "ПУС" и др. после 1988 г. промышленная свалка и хвостохранилище бездействуют. </w:t>
      </w:r>
      <w:r>
        <w:br/>
      </w:r>
      <w:r>
        <w:rPr>
          <w:rFonts w:ascii="Times New Roman"/>
          <w:b w:val="false"/>
          <w:i w:val="false"/>
          <w:color w:val="000000"/>
          <w:sz w:val="28"/>
        </w:rPr>
        <w:t xml:space="preserve">
      В настоящее время в оз. Кошкарата (хвостохранилище) сбрасываются очищенные стоки от сооружений КОС-1 и неочищенные стоки от сооружений КОС-2 в объеме 21,14 тыс. м </w:t>
      </w:r>
      <w:r>
        <w:rPr>
          <w:rFonts w:ascii="Times New Roman"/>
          <w:b w:val="false"/>
          <w:i w:val="false"/>
          <w:color w:val="000000"/>
          <w:vertAlign w:val="superscript"/>
        </w:rPr>
        <w:t xml:space="preserve">3 </w:t>
      </w:r>
      <w:r>
        <w:rPr>
          <w:rFonts w:ascii="Times New Roman"/>
          <w:b w:val="false"/>
          <w:i w:val="false"/>
          <w:color w:val="000000"/>
          <w:sz w:val="28"/>
        </w:rPr>
        <w:t xml:space="preserve">/сут. </w:t>
      </w:r>
    </w:p>
    <w:bookmarkStart w:name="z41" w:id="19"/>
    <w:p>
      <w:pPr>
        <w:spacing w:after="0"/>
        <w:ind w:left="0"/>
        <w:jc w:val="left"/>
      </w:pPr>
      <w:r>
        <w:rPr>
          <w:rFonts w:ascii="Times New Roman"/>
          <w:b/>
          <w:i w:val="false"/>
          <w:color w:val="000000"/>
        </w:rPr>
        <w:t xml:space="preserve"> 
14. ОСНОВНЫЕ ТЕХНИКО-ЭКОНОМИЧЕСКИЕ ПОКАЗАТЕЛИ </w:t>
      </w:r>
    </w:p>
    <w:bookmarkEnd w:id="19"/>
    <w:p>
      <w:pPr>
        <w:spacing w:after="0"/>
        <w:ind w:left="0"/>
        <w:jc w:val="both"/>
      </w:pPr>
      <w:r>
        <w:rPr>
          <w:rFonts w:ascii="Times New Roman"/>
          <w:b w:val="false"/>
          <w:i w:val="false"/>
          <w:color w:val="000000"/>
          <w:sz w:val="28"/>
        </w:rPr>
        <w:t xml:space="preserve">                                            Таблица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733"/>
        <w:gridCol w:w="1713"/>
        <w:gridCol w:w="1553"/>
        <w:gridCol w:w="1613"/>
        <w:gridCol w:w="199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 </w:t>
            </w:r>
            <w:r>
              <w:br/>
            </w:r>
            <w:r>
              <w:rPr>
                <w:rFonts w:ascii="Times New Roman"/>
                <w:b w:val="false"/>
                <w:i w:val="false"/>
                <w:color w:val="000000"/>
                <w:sz w:val="20"/>
              </w:rPr>
              <w:t xml:space="preserve">
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Исход- </w:t>
            </w:r>
            <w:r>
              <w:br/>
            </w:r>
            <w:r>
              <w:rPr>
                <w:rFonts w:ascii="Times New Roman"/>
                <w:b w:val="false"/>
                <w:i w:val="false"/>
                <w:color w:val="000000"/>
                <w:sz w:val="20"/>
              </w:rPr>
              <w:t xml:space="preserve">
ный год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очередь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w:t>
            </w:r>
            <w:r>
              <w:br/>
            </w:r>
            <w:r>
              <w:rPr>
                <w:rFonts w:ascii="Times New Roman"/>
                <w:b w:val="false"/>
                <w:i w:val="false"/>
                <w:color w:val="000000"/>
                <w:sz w:val="20"/>
              </w:rPr>
              <w:t xml:space="preserve">
срок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Селитебные территории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Микрорайоны, кварталы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усадебная застройка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двухэтажная </w:t>
            </w:r>
            <w:r>
              <w:br/>
            </w:r>
            <w:r>
              <w:rPr>
                <w:rFonts w:ascii="Times New Roman"/>
                <w:b w:val="false"/>
                <w:i w:val="false"/>
                <w:color w:val="000000"/>
                <w:sz w:val="20"/>
              </w:rPr>
              <w:t xml:space="preserve">
застройка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трех-четы- </w:t>
            </w:r>
            <w:r>
              <w:br/>
            </w:r>
            <w:r>
              <w:rPr>
                <w:rFonts w:ascii="Times New Roman"/>
                <w:b w:val="false"/>
                <w:i w:val="false"/>
                <w:color w:val="000000"/>
                <w:sz w:val="20"/>
              </w:rPr>
              <w:t xml:space="preserve">
рехэтажная застройка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 </w:t>
            </w:r>
            <w:r>
              <w:br/>
            </w:r>
            <w:r>
              <w:rPr>
                <w:rFonts w:ascii="Times New Roman"/>
                <w:b w:val="false"/>
                <w:i w:val="false"/>
                <w:color w:val="000000"/>
                <w:sz w:val="20"/>
              </w:rPr>
              <w:t xml:space="preserve">
шестиэтажная застройка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семи- </w:t>
            </w:r>
            <w:r>
              <w:br/>
            </w:r>
            <w:r>
              <w:rPr>
                <w:rFonts w:ascii="Times New Roman"/>
                <w:b w:val="false"/>
                <w:i w:val="false"/>
                <w:color w:val="000000"/>
                <w:sz w:val="20"/>
              </w:rPr>
              <w:t xml:space="preserve">
десятиэтжная застройка и выше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блокирован- </w:t>
            </w:r>
            <w:r>
              <w:br/>
            </w:r>
            <w:r>
              <w:rPr>
                <w:rFonts w:ascii="Times New Roman"/>
                <w:b w:val="false"/>
                <w:i w:val="false"/>
                <w:color w:val="000000"/>
                <w:sz w:val="20"/>
              </w:rPr>
              <w:t xml:space="preserve">
ная застройка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высокоплот- </w:t>
            </w:r>
            <w:r>
              <w:br/>
            </w:r>
            <w:r>
              <w:rPr>
                <w:rFonts w:ascii="Times New Roman"/>
                <w:b w:val="false"/>
                <w:i w:val="false"/>
                <w:color w:val="000000"/>
                <w:sz w:val="20"/>
              </w:rPr>
              <w:t xml:space="preserve">
ная застройка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Территории учреждений культурно- </w:t>
            </w:r>
            <w:r>
              <w:br/>
            </w:r>
            <w:r>
              <w:rPr>
                <w:rFonts w:ascii="Times New Roman"/>
                <w:b w:val="false"/>
                <w:i w:val="false"/>
                <w:color w:val="000000"/>
                <w:sz w:val="20"/>
              </w:rPr>
              <w:t xml:space="preserve">
бытового обслуживания (кроме учреждений микрорайонно- </w:t>
            </w:r>
            <w:r>
              <w:br/>
            </w:r>
            <w:r>
              <w:rPr>
                <w:rFonts w:ascii="Times New Roman"/>
                <w:b w:val="false"/>
                <w:i w:val="false"/>
                <w:color w:val="000000"/>
                <w:sz w:val="20"/>
              </w:rPr>
              <w:t xml:space="preserve">
го значения), </w:t>
            </w:r>
            <w:r>
              <w:br/>
            </w:r>
            <w:r>
              <w:rPr>
                <w:rFonts w:ascii="Times New Roman"/>
                <w:b w:val="false"/>
                <w:i w:val="false"/>
                <w:color w:val="000000"/>
                <w:sz w:val="20"/>
              </w:rPr>
              <w:t xml:space="preserve">
спортивные сооружения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Территории учебных заведений (кроме учреждений микрорайонно- </w:t>
            </w:r>
            <w:r>
              <w:br/>
            </w:r>
            <w:r>
              <w:rPr>
                <w:rFonts w:ascii="Times New Roman"/>
                <w:b w:val="false"/>
                <w:i w:val="false"/>
                <w:color w:val="000000"/>
                <w:sz w:val="20"/>
              </w:rPr>
              <w:t xml:space="preserve">
го значения)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учреждений здравоохране- </w:t>
            </w:r>
            <w:r>
              <w:br/>
            </w:r>
            <w:r>
              <w:rPr>
                <w:rFonts w:ascii="Times New Roman"/>
                <w:b w:val="false"/>
                <w:i w:val="false"/>
                <w:color w:val="000000"/>
                <w:sz w:val="20"/>
              </w:rPr>
              <w:t xml:space="preserve">
ния и социального обеспечения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Зеленые насаждения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общего пользования (парки, скверы, бульвары)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специально- </w:t>
            </w:r>
            <w:r>
              <w:br/>
            </w:r>
            <w:r>
              <w:rPr>
                <w:rFonts w:ascii="Times New Roman"/>
                <w:b w:val="false"/>
                <w:i w:val="false"/>
                <w:color w:val="000000"/>
                <w:sz w:val="20"/>
              </w:rPr>
              <w:t xml:space="preserve">
го назначения </w:t>
            </w:r>
            <w:r>
              <w:br/>
            </w:r>
            <w:r>
              <w:rPr>
                <w:rFonts w:ascii="Times New Roman"/>
                <w:b w:val="false"/>
                <w:i w:val="false"/>
                <w:color w:val="000000"/>
                <w:sz w:val="20"/>
              </w:rPr>
              <w:t xml:space="preserve">
(питомник, ботанический сад)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озеленение вдоль авто- </w:t>
            </w:r>
            <w:r>
              <w:br/>
            </w:r>
            <w:r>
              <w:rPr>
                <w:rFonts w:ascii="Times New Roman"/>
                <w:b w:val="false"/>
                <w:i w:val="false"/>
                <w:color w:val="000000"/>
                <w:sz w:val="20"/>
              </w:rPr>
              <w:t xml:space="preserve">
магистралей, санитарно- </w:t>
            </w:r>
            <w:r>
              <w:br/>
            </w:r>
            <w:r>
              <w:rPr>
                <w:rFonts w:ascii="Times New Roman"/>
                <w:b w:val="false"/>
                <w:i w:val="false"/>
                <w:color w:val="000000"/>
                <w:sz w:val="20"/>
              </w:rPr>
              <w:t xml:space="preserve">
эащитная зелень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Улицы, дороги, проезды, площади, автомобильные стоянки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территории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1 таблицы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33"/>
        <w:gridCol w:w="1733"/>
        <w:gridCol w:w="1553"/>
        <w:gridCol w:w="1633"/>
        <w:gridCol w:w="1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 </w:t>
            </w:r>
            <w:r>
              <w:br/>
            </w:r>
            <w:r>
              <w:rPr>
                <w:rFonts w:ascii="Times New Roman"/>
                <w:b w:val="false"/>
                <w:i w:val="false"/>
                <w:color w:val="000000"/>
                <w:sz w:val="20"/>
              </w:rPr>
              <w:t xml:space="preserve">
ные предприятия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(соры, неудобные и неиспользуе- </w:t>
            </w:r>
            <w:r>
              <w:br/>
            </w:r>
            <w:r>
              <w:rPr>
                <w:rFonts w:ascii="Times New Roman"/>
                <w:b w:val="false"/>
                <w:i w:val="false"/>
                <w:color w:val="000000"/>
                <w:sz w:val="20"/>
              </w:rPr>
              <w:t xml:space="preserve">
мые), требующие рекультивации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Остальные </w:t>
            </w:r>
            <w:r>
              <w:br/>
            </w:r>
            <w:r>
              <w:rPr>
                <w:rFonts w:ascii="Times New Roman"/>
                <w:b w:val="false"/>
                <w:i w:val="false"/>
                <w:color w:val="000000"/>
                <w:sz w:val="20"/>
              </w:rPr>
              <w:t xml:space="preserve">
территории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Промышленные,коммунально- </w:t>
            </w:r>
            <w:r>
              <w:br/>
            </w:r>
            <w:r>
              <w:rPr>
                <w:rFonts w:ascii="Times New Roman"/>
                <w:b w:val="false"/>
                <w:i w:val="false"/>
                <w:color w:val="000000"/>
                <w:sz w:val="20"/>
              </w:rPr>
              <w:t xml:space="preserve">
складские, </w:t>
            </w:r>
            <w:r>
              <w:br/>
            </w:r>
            <w:r>
              <w:rPr>
                <w:rFonts w:ascii="Times New Roman"/>
                <w:b w:val="false"/>
                <w:i w:val="false"/>
                <w:color w:val="000000"/>
                <w:sz w:val="20"/>
              </w:rPr>
              <w:t xml:space="preserve">
транспортные и специаль- </w:t>
            </w:r>
            <w:r>
              <w:br/>
            </w:r>
            <w:r>
              <w:rPr>
                <w:rFonts w:ascii="Times New Roman"/>
                <w:b w:val="false"/>
                <w:i w:val="false"/>
                <w:color w:val="000000"/>
                <w:sz w:val="20"/>
              </w:rPr>
              <w:t xml:space="preserve">
ные терри- </w:t>
            </w:r>
            <w:r>
              <w:br/>
            </w:r>
            <w:r>
              <w:rPr>
                <w:rFonts w:ascii="Times New Roman"/>
                <w:b w:val="false"/>
                <w:i w:val="false"/>
                <w:color w:val="000000"/>
                <w:sz w:val="20"/>
              </w:rPr>
              <w:t xml:space="preserve">
тории и резерв для их развития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Дачи, огороды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территории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Специальная рекреационнаязона (VIP) с охранной зоной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Прибрежная рекреационнаязона общего пользования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застроенных территорий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свободной </w:t>
            </w:r>
            <w:r>
              <w:br/>
            </w:r>
            <w:r>
              <w:rPr>
                <w:rFonts w:ascii="Times New Roman"/>
                <w:b w:val="false"/>
                <w:i w:val="false"/>
                <w:color w:val="000000"/>
                <w:sz w:val="20"/>
              </w:rPr>
              <w:t xml:space="preserve">
территории (прирезаемая территория в пределах концептуаль-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развития)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проектных границах города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16747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населения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собственно города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других населенных пунктов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чел.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w:t>
            </w:r>
            <w:r>
              <w:br/>
            </w:r>
            <w:r>
              <w:rPr>
                <w:rFonts w:ascii="Times New Roman"/>
                <w:b w:val="false"/>
                <w:i w:val="false"/>
                <w:color w:val="000000"/>
                <w:sz w:val="20"/>
              </w:rPr>
              <w:t xml:space="preserve">
населения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селитебной </w:t>
            </w:r>
            <w:r>
              <w:br/>
            </w:r>
            <w:r>
              <w:rPr>
                <w:rFonts w:ascii="Times New Roman"/>
                <w:b w:val="false"/>
                <w:i w:val="false"/>
                <w:color w:val="000000"/>
                <w:sz w:val="20"/>
              </w:rPr>
              <w:t xml:space="preserve">
территории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r>
              <w:br/>
            </w: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городской застройки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r>
              <w:br/>
            </w: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w:t>
            </w:r>
            <w:r>
              <w:br/>
            </w:r>
            <w:r>
              <w:rPr>
                <w:rFonts w:ascii="Times New Roman"/>
                <w:b w:val="false"/>
                <w:i w:val="false"/>
                <w:color w:val="000000"/>
                <w:sz w:val="20"/>
              </w:rPr>
              <w:t xml:space="preserve">
структура </w:t>
            </w:r>
            <w:r>
              <w:br/>
            </w:r>
            <w:r>
              <w:rPr>
                <w:rFonts w:ascii="Times New Roman"/>
                <w:b w:val="false"/>
                <w:i w:val="false"/>
                <w:color w:val="000000"/>
                <w:sz w:val="20"/>
              </w:rPr>
              <w:t xml:space="preserve">
населения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Дети до 15 лет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тыс.чел. </w:t>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44,6 </w:t>
            </w:r>
            <w:r>
              <w:br/>
            </w:r>
            <w:r>
              <w:rPr>
                <w:rFonts w:ascii="Times New Roman"/>
                <w:b w:val="false"/>
                <w:i w:val="false"/>
                <w:color w:val="000000"/>
                <w:sz w:val="20"/>
              </w:rPr>
              <w:t xml:space="preserve">
26,2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49,6 </w:t>
            </w:r>
            <w:r>
              <w:br/>
            </w:r>
            <w:r>
              <w:rPr>
                <w:rFonts w:ascii="Times New Roman"/>
                <w:b w:val="false"/>
                <w:i w:val="false"/>
                <w:color w:val="000000"/>
                <w:sz w:val="20"/>
              </w:rPr>
              <w:t xml:space="preserve">
  24,8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65,0 </w:t>
            </w:r>
            <w:r>
              <w:br/>
            </w:r>
            <w:r>
              <w:rPr>
                <w:rFonts w:ascii="Times New Roman"/>
                <w:b w:val="false"/>
                <w:i w:val="false"/>
                <w:color w:val="000000"/>
                <w:sz w:val="20"/>
              </w:rPr>
              <w:t xml:space="preserve">
  25,0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в трудо- </w:t>
            </w:r>
            <w:r>
              <w:br/>
            </w:r>
            <w:r>
              <w:rPr>
                <w:rFonts w:ascii="Times New Roman"/>
                <w:b w:val="false"/>
                <w:i w:val="false"/>
                <w:color w:val="000000"/>
                <w:sz w:val="20"/>
              </w:rPr>
              <w:t xml:space="preserve">
способном возрасте    (мужчины    15-62, женщины 15-57 лет)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тыс.чел. </w:t>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113,7 </w:t>
            </w:r>
            <w:r>
              <w:br/>
            </w:r>
            <w:r>
              <w:rPr>
                <w:rFonts w:ascii="Times New Roman"/>
                <w:b w:val="false"/>
                <w:i w:val="false"/>
                <w:color w:val="000000"/>
                <w:sz w:val="20"/>
              </w:rPr>
              <w:t xml:space="preserve">
66,8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136,6 </w:t>
            </w:r>
            <w:r>
              <w:br/>
            </w:r>
            <w:r>
              <w:rPr>
                <w:rFonts w:ascii="Times New Roman"/>
                <w:b w:val="false"/>
                <w:i w:val="false"/>
                <w:color w:val="000000"/>
                <w:sz w:val="20"/>
              </w:rPr>
              <w:t xml:space="preserve">
68,3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182,0 </w:t>
            </w:r>
            <w:r>
              <w:br/>
            </w:r>
            <w:r>
              <w:rPr>
                <w:rFonts w:ascii="Times New Roman"/>
                <w:b w:val="false"/>
                <w:i w:val="false"/>
                <w:color w:val="000000"/>
                <w:sz w:val="20"/>
              </w:rPr>
              <w:t xml:space="preserve">
70,0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в возрасте </w:t>
            </w:r>
            <w:r>
              <w:br/>
            </w:r>
            <w:r>
              <w:rPr>
                <w:rFonts w:ascii="Times New Roman"/>
                <w:b w:val="false"/>
                <w:i w:val="false"/>
                <w:color w:val="000000"/>
                <w:sz w:val="20"/>
              </w:rPr>
              <w:t xml:space="preserve">
старше трудо- </w:t>
            </w:r>
            <w:r>
              <w:br/>
            </w:r>
            <w:r>
              <w:rPr>
                <w:rFonts w:ascii="Times New Roman"/>
                <w:b w:val="false"/>
                <w:i w:val="false"/>
                <w:color w:val="000000"/>
                <w:sz w:val="20"/>
              </w:rPr>
              <w:t xml:space="preserve">
способного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тыс.чел. </w:t>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11,9 </w:t>
            </w:r>
            <w:r>
              <w:br/>
            </w:r>
            <w:r>
              <w:rPr>
                <w:rFonts w:ascii="Times New Roman"/>
                <w:b w:val="false"/>
                <w:i w:val="false"/>
                <w:color w:val="000000"/>
                <w:sz w:val="20"/>
              </w:rPr>
              <w:t xml:space="preserve">
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13,8 </w:t>
            </w:r>
            <w:r>
              <w:br/>
            </w:r>
            <w:r>
              <w:rPr>
                <w:rFonts w:ascii="Times New Roman"/>
                <w:b w:val="false"/>
                <w:i w:val="false"/>
                <w:color w:val="000000"/>
                <w:sz w:val="20"/>
              </w:rPr>
              <w:t xml:space="preserve">
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13,0 </w:t>
            </w:r>
            <w:r>
              <w:br/>
            </w:r>
            <w:r>
              <w:rPr>
                <w:rFonts w:ascii="Times New Roman"/>
                <w:b w:val="false"/>
                <w:i w:val="false"/>
                <w:color w:val="000000"/>
                <w:sz w:val="20"/>
              </w:rPr>
              <w:t xml:space="preserve">
   5,0 </w:t>
            </w:r>
          </w:p>
        </w:tc>
      </w:tr>
    </w:tbl>
    <w:p>
      <w:pPr>
        <w:spacing w:after="0"/>
        <w:ind w:left="0"/>
        <w:jc w:val="both"/>
      </w:pPr>
      <w:r>
        <w:rPr>
          <w:rFonts w:ascii="Times New Roman"/>
          <w:b w:val="false"/>
          <w:i w:val="false"/>
          <w:color w:val="000000"/>
          <w:sz w:val="28"/>
        </w:rPr>
        <w:t xml:space="preserve">                              продолжение 2 таблицы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73"/>
        <w:gridCol w:w="1693"/>
        <w:gridCol w:w="1553"/>
        <w:gridCol w:w="1613"/>
        <w:gridCol w:w="19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занятого населения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тыс.чел. </w:t>
            </w:r>
            <w:r>
              <w:br/>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71,6 </w:t>
            </w:r>
            <w:r>
              <w:br/>
            </w:r>
            <w:r>
              <w:rPr>
                <w:rFonts w:ascii="Times New Roman"/>
                <w:b w:val="false"/>
                <w:i w:val="false"/>
                <w:color w:val="000000"/>
                <w:sz w:val="20"/>
              </w:rPr>
              <w:t xml:space="preserve">
42,1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 </w:t>
            </w:r>
            <w:r>
              <w:rPr>
                <w:rFonts w:ascii="Times New Roman"/>
                <w:b w:val="false"/>
                <w:i w:val="false"/>
                <w:color w:val="000000"/>
                <w:sz w:val="20"/>
              </w:rPr>
              <w:t xml:space="preserve">  45,5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124,0 </w:t>
            </w:r>
            <w:r>
              <w:rPr>
                <w:rFonts w:ascii="Times New Roman"/>
                <w:b w:val="false"/>
                <w:i w:val="false"/>
                <w:color w:val="000000"/>
                <w:sz w:val="20"/>
              </w:rPr>
              <w:t xml:space="preserve">   47,7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строительство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Жилищный фонд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ственный фонд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частной собственности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общего фонда: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много- </w:t>
            </w:r>
            <w:r>
              <w:br/>
            </w:r>
            <w:r>
              <w:rPr>
                <w:rFonts w:ascii="Times New Roman"/>
                <w:b w:val="false"/>
                <w:i w:val="false"/>
                <w:color w:val="000000"/>
                <w:sz w:val="20"/>
              </w:rPr>
              <w:t xml:space="preserve">
квартирных домах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домах усадебного типа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Жилищный     фонд        с износом более 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Сохраняемый  жилищный фонд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4977,6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Распределениежилищного фонда по этажности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Усадебный (коттеджи)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Двухэтажный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Трех-четырех- </w:t>
            </w:r>
            <w:r>
              <w:br/>
            </w:r>
            <w:r>
              <w:rPr>
                <w:rFonts w:ascii="Times New Roman"/>
                <w:b w:val="false"/>
                <w:i w:val="false"/>
                <w:color w:val="000000"/>
                <w:sz w:val="20"/>
              </w:rPr>
              <w:t xml:space="preserve">
этажный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Пятиэтажный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Семи-девяти- </w:t>
            </w:r>
            <w:r>
              <w:br/>
            </w:r>
            <w:r>
              <w:rPr>
                <w:rFonts w:ascii="Times New Roman"/>
                <w:b w:val="false"/>
                <w:i w:val="false"/>
                <w:color w:val="000000"/>
                <w:sz w:val="20"/>
              </w:rPr>
              <w:t xml:space="preserve">
этажный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Десятиэтажныйи выше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Двух-четырех- </w:t>
            </w:r>
            <w:r>
              <w:br/>
            </w:r>
            <w:r>
              <w:rPr>
                <w:rFonts w:ascii="Times New Roman"/>
                <w:b w:val="false"/>
                <w:i w:val="false"/>
                <w:color w:val="000000"/>
                <w:sz w:val="20"/>
              </w:rPr>
              <w:t xml:space="preserve">
этажная блокированная застройка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Двух-четырех- </w:t>
            </w:r>
            <w:r>
              <w:br/>
            </w:r>
            <w:r>
              <w:rPr>
                <w:rFonts w:ascii="Times New Roman"/>
                <w:b w:val="false"/>
                <w:i w:val="false"/>
                <w:color w:val="000000"/>
                <w:sz w:val="20"/>
              </w:rPr>
              <w:t xml:space="preserve">
этажная высокоплотная застройка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Убыль жилищного фонда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техническому состоянию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реконструкции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другим причинам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обеспечен- </w:t>
            </w:r>
            <w:r>
              <w:br/>
            </w:r>
            <w:r>
              <w:rPr>
                <w:rFonts w:ascii="Times New Roman"/>
                <w:b w:val="false"/>
                <w:i w:val="false"/>
                <w:color w:val="000000"/>
                <w:sz w:val="20"/>
              </w:rPr>
              <w:t xml:space="preserve">
ность населения     общей площадью      жилищного фонда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м/чел.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жилищное строительство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государствен- </w:t>
            </w:r>
            <w:r>
              <w:br/>
            </w:r>
            <w:r>
              <w:rPr>
                <w:rFonts w:ascii="Times New Roman"/>
                <w:b w:val="false"/>
                <w:i w:val="false"/>
                <w:color w:val="000000"/>
                <w:sz w:val="20"/>
              </w:rPr>
              <w:t xml:space="preserve">
ных средств  и средств предприятий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населения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кв.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989,6 </w:t>
            </w:r>
          </w:p>
        </w:tc>
      </w:tr>
    </w:tbl>
    <w:p>
      <w:pPr>
        <w:spacing w:after="0"/>
        <w:ind w:left="0"/>
        <w:jc w:val="both"/>
      </w:pPr>
      <w:r>
        <w:rPr>
          <w:rFonts w:ascii="Times New Roman"/>
          <w:b w:val="false"/>
          <w:i w:val="false"/>
          <w:color w:val="000000"/>
          <w:sz w:val="28"/>
        </w:rPr>
        <w:t xml:space="preserve">                           продолжение 3 таблицы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13"/>
        <w:gridCol w:w="1673"/>
        <w:gridCol w:w="1573"/>
        <w:gridCol w:w="1573"/>
        <w:gridCol w:w="19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нового жилищного     фонда по этажности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Усадебный (коттеджи)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тыс.кв.м </w:t>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702,0 </w:t>
            </w:r>
            <w:r>
              <w:rPr>
                <w:rFonts w:ascii="Times New Roman"/>
                <w:b w:val="false"/>
                <w:i w:val="false"/>
                <w:color w:val="000000"/>
                <w:sz w:val="20"/>
              </w:rPr>
              <w:t xml:space="preserve">33,0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757,5 </w:t>
            </w:r>
            <w:r>
              <w:rPr>
                <w:rFonts w:ascii="Times New Roman"/>
                <w:b w:val="false"/>
                <w:i w:val="false"/>
                <w:color w:val="000000"/>
                <w:sz w:val="20"/>
              </w:rPr>
              <w:t xml:space="preserve">49,8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Пятиэтажный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тыс.кв.м </w:t>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474,1 </w:t>
            </w:r>
            <w:r>
              <w:rPr>
                <w:rFonts w:ascii="Times New Roman"/>
                <w:b w:val="false"/>
                <w:i w:val="false"/>
                <w:color w:val="000000"/>
                <w:sz w:val="20"/>
              </w:rPr>
              <w:t xml:space="preserve">22,3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317,0 </w:t>
            </w:r>
            <w:r>
              <w:rPr>
                <w:rFonts w:ascii="Times New Roman"/>
                <w:b w:val="false"/>
                <w:i w:val="false"/>
                <w:color w:val="000000"/>
                <w:sz w:val="20"/>
              </w:rPr>
              <w:t xml:space="preserve">20,8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 </w:t>
            </w:r>
            <w:r>
              <w:br/>
            </w:r>
            <w:r>
              <w:rPr>
                <w:rFonts w:ascii="Times New Roman"/>
                <w:b w:val="false"/>
                <w:i w:val="false"/>
                <w:color w:val="000000"/>
                <w:sz w:val="20"/>
              </w:rPr>
              <w:t xml:space="preserve">
девятиэтажный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тыс.кв.м </w:t>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172,0 </w:t>
            </w:r>
            <w:r>
              <w:rPr>
                <w:rFonts w:ascii="Times New Roman"/>
                <w:b w:val="false"/>
                <w:i w:val="false"/>
                <w:color w:val="000000"/>
                <w:sz w:val="20"/>
              </w:rPr>
              <w:t xml:space="preserve">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26,6 </w:t>
            </w:r>
            <w:r>
              <w:br/>
            </w:r>
            <w:r>
              <w:rPr>
                <w:rFonts w:ascii="Times New Roman"/>
                <w:b w:val="false"/>
                <w:i w:val="false"/>
                <w:color w:val="000000"/>
                <w:sz w:val="20"/>
              </w:rPr>
              <w:t xml:space="preserve">
1,7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Десятиэтажныйи выше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тыс.кв.м </w:t>
            </w:r>
            <w:r>
              <w:br/>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105,0 </w:t>
            </w:r>
            <w:r>
              <w:rPr>
                <w:rFonts w:ascii="Times New Roman"/>
                <w:b w:val="false"/>
                <w:i w:val="false"/>
                <w:color w:val="000000"/>
                <w:sz w:val="20"/>
              </w:rPr>
              <w:t xml:space="preserve">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Двух-четырех- </w:t>
            </w:r>
            <w:r>
              <w:br/>
            </w:r>
            <w:r>
              <w:rPr>
                <w:rFonts w:ascii="Times New Roman"/>
                <w:b w:val="false"/>
                <w:i w:val="false"/>
                <w:color w:val="000000"/>
                <w:sz w:val="20"/>
              </w:rPr>
              <w:t xml:space="preserve">
этажная блокированная застройка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тыс.кв.м </w:t>
            </w:r>
            <w:r>
              <w:br/>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321,2 </w:t>
            </w:r>
            <w:r>
              <w:rPr>
                <w:rFonts w:ascii="Times New Roman"/>
                <w:b w:val="false"/>
                <w:i w:val="false"/>
                <w:color w:val="000000"/>
                <w:sz w:val="20"/>
              </w:rPr>
              <w:t xml:space="preserve">15,1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178,1 </w:t>
            </w:r>
            <w:r>
              <w:rPr>
                <w:rFonts w:ascii="Times New Roman"/>
                <w:b w:val="false"/>
                <w:i w:val="false"/>
                <w:color w:val="000000"/>
                <w:sz w:val="20"/>
              </w:rPr>
              <w:t xml:space="preserve">11,7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Двух-четырех- </w:t>
            </w:r>
            <w:r>
              <w:br/>
            </w:r>
            <w:r>
              <w:rPr>
                <w:rFonts w:ascii="Times New Roman"/>
                <w:b w:val="false"/>
                <w:i w:val="false"/>
                <w:color w:val="000000"/>
                <w:sz w:val="20"/>
              </w:rPr>
              <w:t xml:space="preserve">
этажная высокоплотная застройка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тыс.кв.м </w:t>
            </w:r>
            <w:r>
              <w:br/>
            </w: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352,0 </w:t>
            </w:r>
            <w:r>
              <w:rPr>
                <w:rFonts w:ascii="Times New Roman"/>
                <w:b w:val="false"/>
                <w:i w:val="false"/>
                <w:color w:val="000000"/>
                <w:sz w:val="20"/>
              </w:rPr>
              <w:t xml:space="preserve">16,6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243,2 </w:t>
            </w:r>
            <w:r>
              <w:rPr>
                <w:rFonts w:ascii="Times New Roman"/>
                <w:b w:val="false"/>
                <w:i w:val="false"/>
                <w:color w:val="000000"/>
                <w:sz w:val="20"/>
              </w:rPr>
              <w:t xml:space="preserve">16,0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Учреждения   культурно- </w:t>
            </w:r>
            <w:r>
              <w:br/>
            </w:r>
            <w:r>
              <w:rPr>
                <w:rFonts w:ascii="Times New Roman"/>
                <w:b w:val="false"/>
                <w:i w:val="false"/>
                <w:color w:val="000000"/>
                <w:sz w:val="20"/>
              </w:rPr>
              <w:t xml:space="preserve">
зрелищного и культурно- </w:t>
            </w:r>
            <w:r>
              <w:br/>
            </w:r>
            <w:r>
              <w:rPr>
                <w:rFonts w:ascii="Times New Roman"/>
                <w:b w:val="false"/>
                <w:i w:val="false"/>
                <w:color w:val="000000"/>
                <w:sz w:val="20"/>
              </w:rPr>
              <w:t xml:space="preserve">
бытового назначения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Детские      дошкольные учреждения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5088 </w:t>
            </w:r>
            <w:r>
              <w:br/>
            </w:r>
            <w:r>
              <w:rPr>
                <w:rFonts w:ascii="Times New Roman"/>
                <w:b w:val="false"/>
                <w:i w:val="false"/>
                <w:color w:val="000000"/>
                <w:sz w:val="20"/>
              </w:rPr>
              <w:t xml:space="preserve">
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15010 </w:t>
            </w:r>
            <w:r>
              <w:rPr>
                <w:rFonts w:ascii="Times New Roman"/>
                <w:b w:val="false"/>
                <w:i w:val="false"/>
                <w:color w:val="000000"/>
                <w:sz w:val="20"/>
              </w:rPr>
              <w:t xml:space="preserve">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23870 </w:t>
            </w:r>
            <w:r>
              <w:br/>
            </w:r>
            <w:r>
              <w:rPr>
                <w:rFonts w:ascii="Times New Roman"/>
                <w:b w:val="false"/>
                <w:i w:val="false"/>
                <w:color w:val="000000"/>
                <w:sz w:val="20"/>
              </w:rPr>
              <w:t xml:space="preserve">
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строительство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 </w:t>
            </w:r>
            <w:r>
              <w:br/>
            </w:r>
            <w:r>
              <w:rPr>
                <w:rFonts w:ascii="Times New Roman"/>
                <w:b w:val="false"/>
                <w:i w:val="false"/>
                <w:color w:val="000000"/>
                <w:sz w:val="20"/>
              </w:rPr>
              <w:t xml:space="preserve">
вочная  стоимость строитель-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государствен- </w:t>
            </w:r>
            <w:r>
              <w:br/>
            </w:r>
            <w:r>
              <w:rPr>
                <w:rFonts w:ascii="Times New Roman"/>
                <w:b w:val="false"/>
                <w:i w:val="false"/>
                <w:color w:val="000000"/>
                <w:sz w:val="20"/>
              </w:rPr>
              <w:t xml:space="preserve">
ного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 </w:t>
            </w:r>
            <w:r>
              <w:br/>
            </w:r>
            <w:r>
              <w:rPr>
                <w:rFonts w:ascii="Times New Roman"/>
                <w:b w:val="false"/>
                <w:i w:val="false"/>
                <w:color w:val="000000"/>
                <w:sz w:val="20"/>
              </w:rPr>
              <w:t xml:space="preserve">
вательные учебные       заведения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32023 </w:t>
            </w:r>
            <w:r>
              <w:rPr>
                <w:rFonts w:ascii="Times New Roman"/>
                <w:b w:val="false"/>
                <w:i w:val="false"/>
                <w:color w:val="000000"/>
                <w:sz w:val="20"/>
              </w:rPr>
              <w:t xml:space="preserve">188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45893 </w:t>
            </w:r>
            <w:r>
              <w:rPr>
                <w:rFonts w:ascii="Times New Roman"/>
                <w:b w:val="false"/>
                <w:i w:val="false"/>
                <w:color w:val="000000"/>
                <w:sz w:val="20"/>
              </w:rPr>
              <w:t xml:space="preserve">229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50747 </w:t>
            </w:r>
            <w:r>
              <w:br/>
            </w:r>
            <w:r>
              <w:rPr>
                <w:rFonts w:ascii="Times New Roman"/>
                <w:b w:val="false"/>
                <w:i w:val="false"/>
                <w:color w:val="000000"/>
                <w:sz w:val="20"/>
              </w:rPr>
              <w:t xml:space="preserve">
195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строительство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 </w:t>
            </w:r>
            <w:r>
              <w:br/>
            </w:r>
            <w:r>
              <w:rPr>
                <w:rFonts w:ascii="Times New Roman"/>
                <w:b w:val="false"/>
                <w:i w:val="false"/>
                <w:color w:val="000000"/>
                <w:sz w:val="20"/>
              </w:rPr>
              <w:t xml:space="preserve">
вочная  стоимость строитель-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государствен- </w:t>
            </w:r>
            <w:r>
              <w:br/>
            </w:r>
            <w:r>
              <w:rPr>
                <w:rFonts w:ascii="Times New Roman"/>
                <w:b w:val="false"/>
                <w:i w:val="false"/>
                <w:color w:val="000000"/>
                <w:sz w:val="20"/>
              </w:rPr>
              <w:t xml:space="preserve">
ного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 </w:t>
            </w:r>
            <w:r>
              <w:br/>
            </w:r>
            <w:r>
              <w:rPr>
                <w:rFonts w:ascii="Times New Roman"/>
                <w:b w:val="false"/>
                <w:i w:val="false"/>
                <w:color w:val="000000"/>
                <w:sz w:val="20"/>
              </w:rPr>
              <w:t xml:space="preserve">
ний в смену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2700 </w:t>
            </w:r>
            <w:r>
              <w:br/>
            </w:r>
            <w:r>
              <w:rPr>
                <w:rFonts w:ascii="Times New Roman"/>
                <w:b w:val="false"/>
                <w:i w:val="false"/>
                <w:color w:val="000000"/>
                <w:sz w:val="20"/>
              </w:rPr>
              <w:t xml:space="preserve">
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4735 </w:t>
            </w:r>
            <w:r>
              <w:br/>
            </w:r>
            <w:r>
              <w:rPr>
                <w:rFonts w:ascii="Times New Roman"/>
                <w:b w:val="false"/>
                <w:i w:val="false"/>
                <w:color w:val="000000"/>
                <w:sz w:val="20"/>
              </w:rPr>
              <w:t xml:space="preserve">
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9100 </w:t>
            </w:r>
            <w:r>
              <w:br/>
            </w:r>
            <w:r>
              <w:rPr>
                <w:rFonts w:ascii="Times New Roman"/>
                <w:b w:val="false"/>
                <w:i w:val="false"/>
                <w:color w:val="000000"/>
                <w:sz w:val="20"/>
              </w:rPr>
              <w:t xml:space="preserve">
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строительство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Посеще- </w:t>
            </w:r>
            <w:r>
              <w:br/>
            </w:r>
            <w:r>
              <w:rPr>
                <w:rFonts w:ascii="Times New Roman"/>
                <w:b w:val="false"/>
                <w:i w:val="false"/>
                <w:color w:val="000000"/>
                <w:sz w:val="20"/>
              </w:rPr>
              <w:t xml:space="preserve">
ний в смену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 </w:t>
            </w:r>
            <w:r>
              <w:br/>
            </w:r>
            <w:r>
              <w:rPr>
                <w:rFonts w:ascii="Times New Roman"/>
                <w:b w:val="false"/>
                <w:i w:val="false"/>
                <w:color w:val="000000"/>
                <w:sz w:val="20"/>
              </w:rPr>
              <w:t xml:space="preserve">
вочная  стоимость строитель- </w:t>
            </w:r>
            <w:r>
              <w:br/>
            </w:r>
            <w:r>
              <w:rPr>
                <w:rFonts w:ascii="Times New Roman"/>
                <w:b w:val="false"/>
                <w:i w:val="false"/>
                <w:color w:val="000000"/>
                <w:sz w:val="20"/>
              </w:rPr>
              <w:t xml:space="preserve">
ства,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государствен- </w:t>
            </w:r>
            <w:r>
              <w:br/>
            </w:r>
            <w:r>
              <w:rPr>
                <w:rFonts w:ascii="Times New Roman"/>
                <w:b w:val="false"/>
                <w:i w:val="false"/>
                <w:color w:val="000000"/>
                <w:sz w:val="20"/>
              </w:rPr>
              <w:t xml:space="preserve">
ного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койка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1600 </w:t>
            </w:r>
            <w:r>
              <w:br/>
            </w:r>
            <w:r>
              <w:rPr>
                <w:rFonts w:ascii="Times New Roman"/>
                <w:b w:val="false"/>
                <w:i w:val="false"/>
                <w:color w:val="000000"/>
                <w:sz w:val="20"/>
              </w:rPr>
              <w:t xml:space="preserve">
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3620 </w:t>
            </w:r>
            <w:r>
              <w:br/>
            </w:r>
            <w:r>
              <w:rPr>
                <w:rFonts w:ascii="Times New Roman"/>
                <w:b w:val="false"/>
                <w:i w:val="false"/>
                <w:color w:val="000000"/>
                <w:sz w:val="20"/>
              </w:rPr>
              <w:t xml:space="preserve">
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6070 </w:t>
            </w:r>
            <w:r>
              <w:br/>
            </w:r>
            <w:r>
              <w:rPr>
                <w:rFonts w:ascii="Times New Roman"/>
                <w:b w:val="false"/>
                <w:i w:val="false"/>
                <w:color w:val="000000"/>
                <w:sz w:val="20"/>
              </w:rPr>
              <w:t xml:space="preserve">
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строительство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койка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 </w:t>
            </w:r>
            <w:r>
              <w:br/>
            </w:r>
            <w:r>
              <w:rPr>
                <w:rFonts w:ascii="Times New Roman"/>
                <w:b w:val="false"/>
                <w:i w:val="false"/>
                <w:color w:val="000000"/>
                <w:sz w:val="20"/>
              </w:rPr>
              <w:t xml:space="preserve">
вочная  стоимость строитель- </w:t>
            </w:r>
            <w:r>
              <w:br/>
            </w:r>
            <w:r>
              <w:rPr>
                <w:rFonts w:ascii="Times New Roman"/>
                <w:b w:val="false"/>
                <w:i w:val="false"/>
                <w:color w:val="000000"/>
                <w:sz w:val="20"/>
              </w:rPr>
              <w:t xml:space="preserve">
ства,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both"/>
      </w:pPr>
      <w:r>
        <w:rPr>
          <w:rFonts w:ascii="Times New Roman"/>
          <w:b w:val="false"/>
          <w:i w:val="false"/>
          <w:color w:val="000000"/>
          <w:sz w:val="28"/>
        </w:rPr>
        <w:t xml:space="preserve">                           продолжение 4 таблицы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13"/>
        <w:gridCol w:w="1673"/>
        <w:gridCol w:w="1593"/>
        <w:gridCol w:w="1513"/>
        <w:gridCol w:w="20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торговли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м торговой площади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35140 </w:t>
            </w:r>
            <w:r>
              <w:rPr>
                <w:rFonts w:ascii="Times New Roman"/>
                <w:b w:val="false"/>
                <w:i w:val="false"/>
                <w:color w:val="000000"/>
                <w:sz w:val="20"/>
              </w:rPr>
              <w:t xml:space="preserve">   206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56000 </w:t>
            </w:r>
            <w:r>
              <w:rPr>
                <w:rFonts w:ascii="Times New Roman"/>
                <w:b w:val="false"/>
                <w:i w:val="false"/>
                <w:color w:val="000000"/>
                <w:sz w:val="20"/>
              </w:rPr>
              <w:t xml:space="preserve">   280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72800 </w:t>
            </w:r>
            <w:r>
              <w:br/>
            </w:r>
            <w:r>
              <w:rPr>
                <w:rFonts w:ascii="Times New Roman"/>
                <w:b w:val="false"/>
                <w:i w:val="false"/>
                <w:color w:val="000000"/>
                <w:sz w:val="20"/>
              </w:rPr>
              <w:t xml:space="preserve">
   280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бытового обслуживания </w:t>
            </w:r>
            <w:r>
              <w:br/>
            </w:r>
            <w:r>
              <w:rPr>
                <w:rFonts w:ascii="Times New Roman"/>
                <w:b w:val="false"/>
                <w:i w:val="false"/>
                <w:color w:val="000000"/>
                <w:sz w:val="20"/>
              </w:rPr>
              <w:t xml:space="preserve">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рабочее место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371 </w:t>
            </w:r>
            <w:r>
              <w:br/>
            </w:r>
            <w:r>
              <w:rPr>
                <w:rFonts w:ascii="Times New Roman"/>
                <w:b w:val="false"/>
                <w:i w:val="false"/>
                <w:color w:val="000000"/>
                <w:sz w:val="20"/>
              </w:rPr>
              <w:t xml:space="preserve">
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1496 </w:t>
            </w:r>
            <w:r>
              <w:br/>
            </w:r>
            <w:r>
              <w:rPr>
                <w:rFonts w:ascii="Times New Roman"/>
                <w:b w:val="false"/>
                <w:i w:val="false"/>
                <w:color w:val="000000"/>
                <w:sz w:val="20"/>
              </w:rPr>
              <w:t xml:space="preserve">
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2335 </w:t>
            </w:r>
            <w:r>
              <w:br/>
            </w:r>
            <w:r>
              <w:rPr>
                <w:rFonts w:ascii="Times New Roman"/>
                <w:b w:val="false"/>
                <w:i w:val="false"/>
                <w:color w:val="000000"/>
                <w:sz w:val="20"/>
              </w:rPr>
              <w:t xml:space="preserve">
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общественного питания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1885 </w:t>
            </w:r>
            <w:r>
              <w:br/>
            </w:r>
            <w:r>
              <w:rPr>
                <w:rFonts w:ascii="Times New Roman"/>
                <w:b w:val="false"/>
                <w:i w:val="false"/>
                <w:color w:val="000000"/>
                <w:sz w:val="20"/>
              </w:rPr>
              <w:t xml:space="preserve">
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7515 </w:t>
            </w:r>
            <w:r>
              <w:br/>
            </w:r>
            <w:r>
              <w:rPr>
                <w:rFonts w:ascii="Times New Roman"/>
                <w:b w:val="false"/>
                <w:i w:val="false"/>
                <w:color w:val="000000"/>
                <w:sz w:val="20"/>
              </w:rPr>
              <w:t xml:space="preserve">
37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10400 </w:t>
            </w:r>
            <w:r>
              <w:br/>
            </w:r>
            <w:r>
              <w:rPr>
                <w:rFonts w:ascii="Times New Roman"/>
                <w:b w:val="false"/>
                <w:i w:val="false"/>
                <w:color w:val="000000"/>
                <w:sz w:val="20"/>
              </w:rPr>
              <w:t xml:space="preserve">
40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Зрелищно- </w:t>
            </w:r>
            <w:r>
              <w:br/>
            </w:r>
            <w:r>
              <w:rPr>
                <w:rFonts w:ascii="Times New Roman"/>
                <w:b w:val="false"/>
                <w:i w:val="false"/>
                <w:color w:val="000000"/>
                <w:sz w:val="20"/>
              </w:rPr>
              <w:t xml:space="preserve">
культурные учреждения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9398 </w:t>
            </w:r>
            <w:r>
              <w:br/>
            </w:r>
            <w:r>
              <w:rPr>
                <w:rFonts w:ascii="Times New Roman"/>
                <w:b w:val="false"/>
                <w:i w:val="false"/>
                <w:color w:val="000000"/>
                <w:sz w:val="20"/>
              </w:rPr>
              <w:t xml:space="preserve">
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21598 </w:t>
            </w:r>
            <w:r>
              <w:br/>
            </w:r>
            <w:r>
              <w:rPr>
                <w:rFonts w:ascii="Times New Roman"/>
                <w:b w:val="false"/>
                <w:i w:val="false"/>
                <w:color w:val="000000"/>
                <w:sz w:val="20"/>
              </w:rPr>
              <w:t xml:space="preserve">
108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33418 </w:t>
            </w:r>
            <w:r>
              <w:br/>
            </w:r>
            <w:r>
              <w:rPr>
                <w:rFonts w:ascii="Times New Roman"/>
                <w:b w:val="false"/>
                <w:i w:val="false"/>
                <w:color w:val="000000"/>
                <w:sz w:val="20"/>
              </w:rPr>
              <w:t xml:space="preserve">
128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Пожарные  депо  (всего/на 1000 чел.)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авто- </w:t>
            </w:r>
            <w:r>
              <w:br/>
            </w:r>
            <w:r>
              <w:rPr>
                <w:rFonts w:ascii="Times New Roman"/>
                <w:b w:val="false"/>
                <w:i w:val="false"/>
                <w:color w:val="000000"/>
                <w:sz w:val="20"/>
              </w:rPr>
              <w:t xml:space="preserve">
мобилей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0,02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25 </w:t>
            </w:r>
            <w:r>
              <w:br/>
            </w:r>
            <w:r>
              <w:rPr>
                <w:rFonts w:ascii="Times New Roman"/>
                <w:b w:val="false"/>
                <w:i w:val="false"/>
                <w:color w:val="000000"/>
                <w:sz w:val="20"/>
              </w:rPr>
              <w:t xml:space="preserve">
0,12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0,13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строительство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авто- </w:t>
            </w:r>
            <w:r>
              <w:br/>
            </w:r>
            <w:r>
              <w:rPr>
                <w:rFonts w:ascii="Times New Roman"/>
                <w:b w:val="false"/>
                <w:i w:val="false"/>
                <w:color w:val="000000"/>
                <w:sz w:val="20"/>
              </w:rPr>
              <w:t xml:space="preserve">
мобилей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 </w:t>
            </w:r>
            <w:r>
              <w:br/>
            </w:r>
            <w:r>
              <w:rPr>
                <w:rFonts w:ascii="Times New Roman"/>
                <w:b w:val="false"/>
                <w:i w:val="false"/>
                <w:color w:val="000000"/>
                <w:sz w:val="20"/>
              </w:rPr>
              <w:t xml:space="preserve">
вочная стоимость строитель- </w:t>
            </w:r>
            <w:r>
              <w:br/>
            </w:r>
            <w:r>
              <w:rPr>
                <w:rFonts w:ascii="Times New Roman"/>
                <w:b w:val="false"/>
                <w:i w:val="false"/>
                <w:color w:val="000000"/>
                <w:sz w:val="20"/>
              </w:rPr>
              <w:t xml:space="preserve">
ства,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государствен- </w:t>
            </w:r>
            <w:r>
              <w:br/>
            </w:r>
            <w:r>
              <w:rPr>
                <w:rFonts w:ascii="Times New Roman"/>
                <w:b w:val="false"/>
                <w:i w:val="false"/>
                <w:color w:val="000000"/>
                <w:sz w:val="20"/>
              </w:rPr>
              <w:t xml:space="preserve">
ного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Транспортное обеспечение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Протяженностьлиний пассажирского общественного транспорта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Протяженность </w:t>
            </w:r>
            <w:r>
              <w:br/>
            </w:r>
            <w:r>
              <w:rPr>
                <w:rFonts w:ascii="Times New Roman"/>
                <w:b w:val="false"/>
                <w:i w:val="false"/>
                <w:color w:val="000000"/>
                <w:sz w:val="20"/>
              </w:rPr>
              <w:t xml:space="preserve">
магистральныхулиц и дорог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строительство в пределах красных линий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 </w:t>
            </w:r>
            <w:r>
              <w:br/>
            </w:r>
            <w:r>
              <w:rPr>
                <w:rFonts w:ascii="Times New Roman"/>
                <w:b w:val="false"/>
                <w:i w:val="false"/>
                <w:color w:val="000000"/>
                <w:sz w:val="20"/>
              </w:rPr>
              <w:t xml:space="preserve">
вочная стоимость строитель- </w:t>
            </w:r>
            <w:r>
              <w:br/>
            </w:r>
            <w:r>
              <w:rPr>
                <w:rFonts w:ascii="Times New Roman"/>
                <w:b w:val="false"/>
                <w:i w:val="false"/>
                <w:color w:val="000000"/>
                <w:sz w:val="20"/>
              </w:rPr>
              <w:t xml:space="preserve">
ства,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средств государствен- </w:t>
            </w:r>
            <w:r>
              <w:br/>
            </w:r>
            <w:r>
              <w:rPr>
                <w:rFonts w:ascii="Times New Roman"/>
                <w:b w:val="false"/>
                <w:i w:val="false"/>
                <w:color w:val="000000"/>
                <w:sz w:val="20"/>
              </w:rPr>
              <w:t xml:space="preserve">
ного бюджета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улично- </w:t>
            </w:r>
            <w:r>
              <w:br/>
            </w:r>
            <w:r>
              <w:rPr>
                <w:rFonts w:ascii="Times New Roman"/>
                <w:b w:val="false"/>
                <w:i w:val="false"/>
                <w:color w:val="000000"/>
                <w:sz w:val="20"/>
              </w:rPr>
              <w:t xml:space="preserve">
дорожной сети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км/км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Инженерное оборудование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Водоснабжение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Суммарное потребление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хозяйст- </w:t>
            </w:r>
            <w:r>
              <w:br/>
            </w:r>
            <w:r>
              <w:rPr>
                <w:rFonts w:ascii="Times New Roman"/>
                <w:b w:val="false"/>
                <w:i w:val="false"/>
                <w:color w:val="000000"/>
                <w:sz w:val="20"/>
              </w:rPr>
              <w:t xml:space="preserve">
венно-питье- </w:t>
            </w:r>
            <w:r>
              <w:br/>
            </w:r>
            <w:r>
              <w:rPr>
                <w:rFonts w:ascii="Times New Roman"/>
                <w:b w:val="false"/>
                <w:i w:val="false"/>
                <w:color w:val="000000"/>
                <w:sz w:val="20"/>
              </w:rPr>
              <w:t xml:space="preserve">
вые нужды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водственные </w:t>
            </w:r>
            <w:r>
              <w:br/>
            </w:r>
            <w:r>
              <w:rPr>
                <w:rFonts w:ascii="Times New Roman"/>
                <w:b w:val="false"/>
                <w:i w:val="false"/>
                <w:color w:val="000000"/>
                <w:sz w:val="20"/>
              </w:rPr>
              <w:t xml:space="preserve">
нужды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35,18 </w:t>
            </w:r>
          </w:p>
        </w:tc>
      </w:tr>
    </w:tbl>
    <w:p>
      <w:pPr>
        <w:spacing w:after="0"/>
        <w:ind w:left="0"/>
        <w:jc w:val="both"/>
      </w:pPr>
      <w:r>
        <w:rPr>
          <w:rFonts w:ascii="Times New Roman"/>
          <w:b w:val="false"/>
          <w:i w:val="false"/>
          <w:color w:val="000000"/>
          <w:sz w:val="28"/>
        </w:rPr>
        <w:t xml:space="preserve">                              Продолжение 5 таблицы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53"/>
        <w:gridCol w:w="1713"/>
        <w:gridCol w:w="1593"/>
        <w:gridCol w:w="1513"/>
        <w:gridCol w:w="20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головных сооружений водопровода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источники водоснабже- </w:t>
            </w:r>
            <w:r>
              <w:br/>
            </w:r>
            <w:r>
              <w:rPr>
                <w:rFonts w:ascii="Times New Roman"/>
                <w:b w:val="false"/>
                <w:i w:val="false"/>
                <w:color w:val="000000"/>
                <w:sz w:val="20"/>
              </w:rPr>
              <w:t xml:space="preserve">
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водозаборы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водозабор  из поверх- </w:t>
            </w:r>
            <w:r>
              <w:br/>
            </w:r>
            <w:r>
              <w:rPr>
                <w:rFonts w:ascii="Times New Roman"/>
                <w:b w:val="false"/>
                <w:i w:val="false"/>
                <w:color w:val="000000"/>
                <w:sz w:val="20"/>
              </w:rPr>
              <w:t xml:space="preserve">
ностных источников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децентрали- </w:t>
            </w:r>
            <w:r>
              <w:br/>
            </w:r>
            <w:r>
              <w:rPr>
                <w:rFonts w:ascii="Times New Roman"/>
                <w:b w:val="false"/>
                <w:i w:val="false"/>
                <w:color w:val="000000"/>
                <w:sz w:val="20"/>
              </w:rPr>
              <w:t xml:space="preserve">
зованные водоисточники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Утвержденные запасы подземных вод ГКЗ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Водопотреб- </w:t>
            </w:r>
            <w:r>
              <w:br/>
            </w:r>
            <w:r>
              <w:rPr>
                <w:rFonts w:ascii="Times New Roman"/>
                <w:b w:val="false"/>
                <w:i w:val="false"/>
                <w:color w:val="000000"/>
                <w:sz w:val="20"/>
              </w:rPr>
              <w:t xml:space="preserve">
ление в среднем на 1 человека в сутки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хозяйственно-питьевые нужды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поступление сточных вод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бытовая канализация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венная канализация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 </w:t>
            </w:r>
            <w:r>
              <w:br/>
            </w:r>
            <w:r>
              <w:rPr>
                <w:rFonts w:ascii="Times New Roman"/>
                <w:b w:val="false"/>
                <w:i w:val="false"/>
                <w:color w:val="000000"/>
                <w:sz w:val="20"/>
              </w:rPr>
              <w:t xml:space="preserve">
тельность канализа- </w:t>
            </w:r>
            <w:r>
              <w:br/>
            </w:r>
            <w:r>
              <w:rPr>
                <w:rFonts w:ascii="Times New Roman"/>
                <w:b w:val="false"/>
                <w:i w:val="false"/>
                <w:color w:val="000000"/>
                <w:sz w:val="20"/>
              </w:rPr>
              <w:t xml:space="preserve">
ционных  очистных сооружений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тыс.куб. м/сут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снабжение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Суммарное    потребление электро- </w:t>
            </w:r>
            <w:r>
              <w:br/>
            </w:r>
            <w:r>
              <w:rPr>
                <w:rFonts w:ascii="Times New Roman"/>
                <w:b w:val="false"/>
                <w:i w:val="false"/>
                <w:color w:val="000000"/>
                <w:sz w:val="20"/>
              </w:rPr>
              <w:t xml:space="preserve">
энергии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час/год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 </w:t>
            </w:r>
            <w:r>
              <w:br/>
            </w:r>
            <w:r>
              <w:rPr>
                <w:rFonts w:ascii="Times New Roman"/>
                <w:b w:val="false"/>
                <w:i w:val="false"/>
                <w:color w:val="000000"/>
                <w:sz w:val="20"/>
              </w:rPr>
              <w:t xml:space="preserve">
мунально- </w:t>
            </w:r>
            <w:r>
              <w:br/>
            </w:r>
            <w:r>
              <w:rPr>
                <w:rFonts w:ascii="Times New Roman"/>
                <w:b w:val="false"/>
                <w:i w:val="false"/>
                <w:color w:val="000000"/>
                <w:sz w:val="20"/>
              </w:rPr>
              <w:t xml:space="preserve">
бытовые нужды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час/год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водственные нужды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час/год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потребление  в среднем на 1 человека в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час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коммунально- </w:t>
            </w:r>
            <w:r>
              <w:br/>
            </w:r>
            <w:r>
              <w:rPr>
                <w:rFonts w:ascii="Times New Roman"/>
                <w:b w:val="false"/>
                <w:i w:val="false"/>
                <w:color w:val="000000"/>
                <w:sz w:val="20"/>
              </w:rPr>
              <w:t xml:space="preserve">
бытовые нужды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час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 </w:t>
            </w:r>
            <w:r>
              <w:br/>
            </w:r>
            <w:r>
              <w:rPr>
                <w:rFonts w:ascii="Times New Roman"/>
                <w:b w:val="false"/>
                <w:i w:val="false"/>
                <w:color w:val="000000"/>
                <w:sz w:val="20"/>
              </w:rPr>
              <w:t xml:space="preserve">
снабжение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Мощность централизо- </w:t>
            </w:r>
            <w:r>
              <w:br/>
            </w:r>
            <w:r>
              <w:rPr>
                <w:rFonts w:ascii="Times New Roman"/>
                <w:b w:val="false"/>
                <w:i w:val="false"/>
                <w:color w:val="000000"/>
                <w:sz w:val="20"/>
              </w:rPr>
              <w:t xml:space="preserve">
ванных источников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w:t>
            </w:r>
            <w:r>
              <w:br/>
            </w:r>
            <w:r>
              <w:rPr>
                <w:rFonts w:ascii="Times New Roman"/>
                <w:b w:val="false"/>
                <w:i w:val="false"/>
                <w:color w:val="000000"/>
                <w:sz w:val="20"/>
              </w:rPr>
              <w:t xml:space="preserve">
на отопление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6 таблицы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773"/>
        <w:gridCol w:w="1733"/>
        <w:gridCol w:w="1593"/>
        <w:gridCol w:w="1493"/>
        <w:gridCol w:w="20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 </w:t>
            </w:r>
            <w:r>
              <w:br/>
            </w:r>
            <w:r>
              <w:rPr>
                <w:rFonts w:ascii="Times New Roman"/>
                <w:b w:val="false"/>
                <w:i w:val="false"/>
                <w:color w:val="000000"/>
                <w:sz w:val="20"/>
              </w:rPr>
              <w:t xml:space="preserve">
мунально- </w:t>
            </w:r>
            <w:r>
              <w:br/>
            </w:r>
            <w:r>
              <w:rPr>
                <w:rFonts w:ascii="Times New Roman"/>
                <w:b w:val="false"/>
                <w:i w:val="false"/>
                <w:color w:val="000000"/>
                <w:sz w:val="20"/>
              </w:rPr>
              <w:t xml:space="preserve">
бытовые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водственные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на горячее водоснабжение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бытовые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водственные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Газоснабжение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природного газа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куб. 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бытовые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куб. 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водственные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куб. 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сжиженного газа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в 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комму- </w:t>
            </w:r>
            <w:r>
              <w:br/>
            </w:r>
            <w:r>
              <w:rPr>
                <w:rFonts w:ascii="Times New Roman"/>
                <w:b w:val="false"/>
                <w:i w:val="false"/>
                <w:color w:val="000000"/>
                <w:sz w:val="20"/>
              </w:rPr>
              <w:t xml:space="preserve">
нально- </w:t>
            </w:r>
            <w:r>
              <w:br/>
            </w:r>
            <w:r>
              <w:rPr>
                <w:rFonts w:ascii="Times New Roman"/>
                <w:b w:val="false"/>
                <w:i w:val="false"/>
                <w:color w:val="000000"/>
                <w:sz w:val="20"/>
              </w:rPr>
              <w:t xml:space="preserve">
бытовые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в 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водственные нужды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в год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подачи природного газа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куб. 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Инженерная   подготовка территории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территории  от затопления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Протяженностьзащитных сооружений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Берего- </w:t>
            </w:r>
            <w:r>
              <w:br/>
            </w:r>
            <w:r>
              <w:rPr>
                <w:rFonts w:ascii="Times New Roman"/>
                <w:b w:val="false"/>
                <w:i w:val="false"/>
                <w:color w:val="000000"/>
                <w:sz w:val="20"/>
              </w:rPr>
              <w:t xml:space="preserve">
укрепление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Понижение    уровня грунтовых вод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