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3a28" w14:textId="1843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их оборотных средств</w:t>
      </w:r>
    </w:p>
    <w:p>
      <w:pPr>
        <w:spacing w:after="0"/>
        <w:ind w:left="0"/>
        <w:jc w:val="both"/>
      </w:pPr>
      <w:r>
        <w:rPr>
          <w:rFonts w:ascii="Times New Roman"/>
          <w:b w:val="false"/>
          <w:i w:val="false"/>
          <w:color w:val="000000"/>
          <w:sz w:val="28"/>
        </w:rPr>
        <w:t>Постановление Правительства Республики Казахстан от 7 февраля 2005 года N 112</w:t>
      </w:r>
    </w:p>
    <w:p>
      <w:pPr>
        <w:spacing w:after="0"/>
        <w:ind w:left="0"/>
        <w:jc w:val="both"/>
      </w:pPr>
      <w:bookmarkStart w:name="z7" w:id="0"/>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ff0000"/>
          <w:sz w:val="28"/>
        </w:rPr>
        <w:t> </w:t>
      </w:r>
      <w:r>
        <w:rPr>
          <w:rFonts w:ascii="Times New Roman"/>
          <w:b w:val="false"/>
          <w:i w:val="false"/>
          <w:color w:val="000000"/>
          <w:sz w:val="28"/>
        </w:rPr>
        <w:t xml:space="preserve">Республики Казахстан от 2 декабря 2004 года "О республиканском бюджете на 2005 год", в целях государственной поддержки предприятий по переработке сельскохозяйственной продукции Правительство Республики Казахстан </w:t>
      </w:r>
      <w:r>
        <w:rPr>
          <w:rFonts w:ascii="Times New Roman"/>
          <w:b/>
          <w:i w:val="false"/>
          <w:color w:val="000000"/>
          <w:sz w:val="28"/>
        </w:rPr>
        <w:t xml:space="preserve">ПОСТАНОВЛЯЕТ: </w:t>
      </w:r>
    </w:p>
    <w:bookmarkEnd w:id="0"/>
    <w:bookmarkStart w:name="z1" w:id="1"/>
    <w:p>
      <w:pPr>
        <w:spacing w:after="0"/>
        <w:ind w:left="0"/>
        <w:jc w:val="both"/>
      </w:pPr>
      <w:r>
        <w:rPr>
          <w:rFonts w:ascii="Times New Roman"/>
          <w:b w:val="false"/>
          <w:i w:val="false"/>
          <w:color w:val="000000"/>
          <w:sz w:val="28"/>
        </w:rPr>
        <w:t xml:space="preserve">
     1. Утвердить прилагаемые Правила субсидирования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их оборотных средств. </w:t>
      </w:r>
    </w:p>
    <w:bookmarkEnd w:id="1"/>
    <w:bookmarkStart w:name="z2" w:id="2"/>
    <w:p>
      <w:pPr>
        <w:spacing w:after="0"/>
        <w:ind w:left="0"/>
        <w:jc w:val="both"/>
      </w:pPr>
      <w:r>
        <w:rPr>
          <w:rFonts w:ascii="Times New Roman"/>
          <w:b w:val="false"/>
          <w:i w:val="false"/>
          <w:color w:val="000000"/>
          <w:sz w:val="28"/>
        </w:rPr>
        <w:t xml:space="preserve">
     2. Настоящее постановление вступает в силу со дня официального опубликования.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февраля 2005 года N 112    </w:t>
      </w:r>
    </w:p>
    <w:bookmarkStart w:name="z3" w:id="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субсидирования ставки вознаграждения (интереса) по кредитам, </w:t>
      </w:r>
      <w:r>
        <w:br/>
      </w:r>
      <w:r>
        <w:rPr>
          <w:rFonts w:ascii="Times New Roman"/>
          <w:b/>
          <w:i w:val="false"/>
          <w:color w:val="000000"/>
        </w:rPr>
        <w:t xml:space="preserve">
выдаваемым банками второго уровня предприятиям по переработке сельскохозяйственной продукции на пополнение их оборотных средств </w:t>
      </w:r>
    </w:p>
    <w:bookmarkEnd w:id="3"/>
    <w:bookmarkStart w:name="z4" w:id="4"/>
    <w:p>
      <w:pPr>
        <w:spacing w:after="0"/>
        <w:ind w:left="0"/>
        <w:jc w:val="left"/>
      </w:pPr>
      <w:r>
        <w:rPr>
          <w:rFonts w:ascii="Times New Roman"/>
          <w:b/>
          <w:i w:val="false"/>
          <w:color w:val="000000"/>
        </w:rPr>
        <w:t xml:space="preserve"> 
1. Общие положения </w:t>
      </w:r>
    </w:p>
    <w:bookmarkEnd w:id="4"/>
    <w:p>
      <w:pPr>
        <w:spacing w:after="0"/>
        <w:ind w:left="0"/>
        <w:jc w:val="both"/>
      </w:pPr>
      <w:r>
        <w:rPr>
          <w:rFonts w:ascii="Times New Roman"/>
          <w:b w:val="false"/>
          <w:i w:val="false"/>
          <w:color w:val="000000"/>
          <w:sz w:val="28"/>
        </w:rPr>
        <w:t>     1. Настоящие Правила субсидирования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их оборотных средств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ff0000"/>
          <w:sz w:val="28"/>
        </w:rPr>
        <w:t> </w:t>
      </w:r>
      <w:r>
        <w:rPr>
          <w:rFonts w:ascii="Times New Roman"/>
          <w:b w:val="false"/>
          <w:i w:val="false"/>
          <w:color w:val="000000"/>
          <w:sz w:val="28"/>
        </w:rPr>
        <w:t xml:space="preserve">Республики Казахстан от 2 декабря 2004 года "О республиканском бюджете на 2005 год" и определяют порядок и условия субсидирования ставки вознаграждения (интереса) (далее - Субсидирование) по кредитам (далее - Кредит), выдаваемым банками второго уровня (далее - Банк) предприятиям по переработке сельскохозяйственной продукции (далее - Заемщик) на пополнение их оборотных средств для закупа отечественного сельскохозяйственного сырья для производственных целей (переработки). </w:t>
      </w:r>
      <w:r>
        <w:br/>
      </w:r>
      <w:r>
        <w:rPr>
          <w:rFonts w:ascii="Times New Roman"/>
          <w:b w:val="false"/>
          <w:i w:val="false"/>
          <w:color w:val="000000"/>
          <w:sz w:val="28"/>
        </w:rPr>
        <w:t xml:space="preserve">
     2. Субсидирование является мерой поддержки развития предприятий по переработке сельскохозяйственной продукции и осуществляется для частичного удешевления суммы платежей, уплачиваемых Заемщиками Банкам в качестве вознаграждения по Кредитам. </w:t>
      </w:r>
      <w:r>
        <w:br/>
      </w:r>
      <w:r>
        <w:rPr>
          <w:rFonts w:ascii="Times New Roman"/>
          <w:b w:val="false"/>
          <w:i w:val="false"/>
          <w:color w:val="000000"/>
          <w:sz w:val="28"/>
        </w:rPr>
        <w:t xml:space="preserve">
     3. Субсидирование осуществляется за счет средств, предусмотренных в республиканском бюджете на 2005 год по подпрограмме 107 "Субсидирование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оборотных средств" программы 006 "Государственная поддержка развития сельского хозяйства" (далее - Средства) в общей сумме 1000000000 (один миллиард) тенге. </w:t>
      </w:r>
    </w:p>
    <w:bookmarkStart w:name="z5" w:id="5"/>
    <w:p>
      <w:pPr>
        <w:spacing w:after="0"/>
        <w:ind w:left="0"/>
        <w:jc w:val="left"/>
      </w:pPr>
      <w:r>
        <w:rPr>
          <w:rFonts w:ascii="Times New Roman"/>
          <w:b/>
          <w:i w:val="false"/>
          <w:color w:val="000000"/>
        </w:rPr>
        <w:t xml:space="preserve"> 
2. Порядок субсидирования ставок вознаграждения (интереса) банков, </w:t>
      </w:r>
      <w:r>
        <w:br/>
      </w:r>
      <w:r>
        <w:rPr>
          <w:rFonts w:ascii="Times New Roman"/>
          <w:b/>
          <w:i w:val="false"/>
          <w:color w:val="000000"/>
        </w:rPr>
        <w:t xml:space="preserve">
определяемых Администратором программы в 2005 году </w:t>
      </w:r>
    </w:p>
    <w:bookmarkEnd w:id="5"/>
    <w:p>
      <w:pPr>
        <w:spacing w:after="0"/>
        <w:ind w:left="0"/>
        <w:jc w:val="both"/>
      </w:pPr>
      <w:r>
        <w:rPr>
          <w:rFonts w:ascii="Times New Roman"/>
          <w:b w:val="false"/>
          <w:i w:val="false"/>
          <w:color w:val="000000"/>
          <w:sz w:val="28"/>
        </w:rPr>
        <w:t xml:space="preserve">     4. Средства для Субсидирования по Кредитам, выдаваемым Банками Заемщикам, Администратор программы распределяет по следующим подотраслям (лотам): </w:t>
      </w:r>
      <w:r>
        <w:br/>
      </w:r>
      <w:r>
        <w:rPr>
          <w:rFonts w:ascii="Times New Roman"/>
          <w:b w:val="false"/>
          <w:i w:val="false"/>
          <w:color w:val="000000"/>
          <w:sz w:val="28"/>
        </w:rPr>
        <w:t xml:space="preserve">
     1) переработка мяса, производство мяса птицы и яиц; </w:t>
      </w:r>
      <w:r>
        <w:br/>
      </w:r>
      <w:r>
        <w:rPr>
          <w:rFonts w:ascii="Times New Roman"/>
          <w:b w:val="false"/>
          <w:i w:val="false"/>
          <w:color w:val="000000"/>
          <w:sz w:val="28"/>
        </w:rPr>
        <w:t xml:space="preserve">
     2) переработка молока; </w:t>
      </w:r>
      <w:r>
        <w:br/>
      </w:r>
      <w:r>
        <w:rPr>
          <w:rFonts w:ascii="Times New Roman"/>
          <w:b w:val="false"/>
          <w:i w:val="false"/>
          <w:color w:val="000000"/>
          <w:sz w:val="28"/>
        </w:rPr>
        <w:t xml:space="preserve">
     3) переработка кожсырья и шерсти; </w:t>
      </w:r>
      <w:r>
        <w:br/>
      </w:r>
      <w:r>
        <w:rPr>
          <w:rFonts w:ascii="Times New Roman"/>
          <w:b w:val="false"/>
          <w:i w:val="false"/>
          <w:color w:val="000000"/>
          <w:sz w:val="28"/>
        </w:rPr>
        <w:t xml:space="preserve">
     4) переработка плодов, ягод, овощей и производство плодоовощных консервов, детского питания; </w:t>
      </w:r>
      <w:r>
        <w:br/>
      </w:r>
      <w:r>
        <w:rPr>
          <w:rFonts w:ascii="Times New Roman"/>
          <w:b w:val="false"/>
          <w:i w:val="false"/>
          <w:color w:val="000000"/>
          <w:sz w:val="28"/>
        </w:rPr>
        <w:t xml:space="preserve">
     5) переработка масличных культур и производство растительного масла; </w:t>
      </w:r>
      <w:r>
        <w:br/>
      </w:r>
      <w:r>
        <w:rPr>
          <w:rFonts w:ascii="Times New Roman"/>
          <w:b w:val="false"/>
          <w:i w:val="false"/>
          <w:color w:val="000000"/>
          <w:sz w:val="28"/>
        </w:rPr>
        <w:t xml:space="preserve">
     6) переработка зерновых культур; </w:t>
      </w:r>
      <w:r>
        <w:br/>
      </w:r>
      <w:r>
        <w:rPr>
          <w:rFonts w:ascii="Times New Roman"/>
          <w:b w:val="false"/>
          <w:i w:val="false"/>
          <w:color w:val="000000"/>
          <w:sz w:val="28"/>
        </w:rPr>
        <w:t xml:space="preserve">
     7) переработка сахарной свеклы и производство сахара; </w:t>
      </w:r>
      <w:r>
        <w:br/>
      </w:r>
      <w:r>
        <w:rPr>
          <w:rFonts w:ascii="Times New Roman"/>
          <w:b w:val="false"/>
          <w:i w:val="false"/>
          <w:color w:val="000000"/>
          <w:sz w:val="28"/>
        </w:rPr>
        <w:t xml:space="preserve">
     8) переработка хлопка-сырца и производства хлопко-волокна. </w:t>
      </w:r>
      <w:r>
        <w:br/>
      </w:r>
      <w:r>
        <w:rPr>
          <w:rFonts w:ascii="Times New Roman"/>
          <w:b w:val="false"/>
          <w:i w:val="false"/>
          <w:color w:val="000000"/>
          <w:sz w:val="28"/>
        </w:rPr>
        <w:t xml:space="preserve">
     5. Для осуществления Субсидирования Администратор программы предварительно направляет приглашение всем Банкам и осуществляет определение Банков, участвующих в реализации подпрограммы 107 "Субсидирование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оборотных средств" программы 006 "Государственная поддержка развития сельского хозяйства", в соответствии со следующими требованиями: </w:t>
      </w:r>
      <w:r>
        <w:br/>
      </w:r>
      <w:r>
        <w:rPr>
          <w:rFonts w:ascii="Times New Roman"/>
          <w:b w:val="false"/>
          <w:i w:val="false"/>
          <w:color w:val="000000"/>
          <w:sz w:val="28"/>
        </w:rPr>
        <w:t xml:space="preserve">
     1) уровень ставки вознаграждения (интереса) по Кредиту, выдаваемому Заемщику, не должен превышать 15 (пятнадцать) процентов годовых; </w:t>
      </w:r>
      <w:r>
        <w:br/>
      </w:r>
      <w:r>
        <w:rPr>
          <w:rFonts w:ascii="Times New Roman"/>
          <w:b w:val="false"/>
          <w:i w:val="false"/>
          <w:color w:val="000000"/>
          <w:sz w:val="28"/>
        </w:rPr>
        <w:t xml:space="preserve">
     2) наличие сформированного портфеля заявок Заемщиков, включающего краткое описание Заемщика и проекта; </w:t>
      </w:r>
      <w:r>
        <w:br/>
      </w:r>
      <w:r>
        <w:rPr>
          <w:rFonts w:ascii="Times New Roman"/>
          <w:b w:val="false"/>
          <w:i w:val="false"/>
          <w:color w:val="000000"/>
          <w:sz w:val="28"/>
        </w:rPr>
        <w:t xml:space="preserve">
     3) положительный опыт работы Банка с предприятиями по переработке сельскохозяйственной продукции; </w:t>
      </w:r>
      <w:r>
        <w:br/>
      </w:r>
      <w:r>
        <w:rPr>
          <w:rFonts w:ascii="Times New Roman"/>
          <w:b w:val="false"/>
          <w:i w:val="false"/>
          <w:color w:val="000000"/>
          <w:sz w:val="28"/>
        </w:rPr>
        <w:t xml:space="preserve">
     4) отсутствие просроченной задолженности по кредитам, полученным ранее за счет средств республиканского бюджета; </w:t>
      </w:r>
      <w:r>
        <w:br/>
      </w:r>
      <w:r>
        <w:rPr>
          <w:rFonts w:ascii="Times New Roman"/>
          <w:b w:val="false"/>
          <w:i w:val="false"/>
          <w:color w:val="000000"/>
          <w:sz w:val="28"/>
        </w:rPr>
        <w:t>
     5) соблюдение </w:t>
      </w:r>
      <w:r>
        <w:rPr>
          <w:rFonts w:ascii="Times New Roman"/>
          <w:b w:val="false"/>
          <w:i w:val="false"/>
          <w:color w:val="000000"/>
          <w:sz w:val="28"/>
        </w:rPr>
        <w:t>пруденциальных</w:t>
      </w:r>
      <w:r>
        <w:rPr>
          <w:rFonts w:ascii="Times New Roman"/>
          <w:b w:val="false"/>
          <w:i w:val="false"/>
          <w:color w:val="000000"/>
          <w:sz w:val="28"/>
        </w:rPr>
        <w:t> </w:t>
      </w:r>
      <w:r>
        <w:rPr>
          <w:rFonts w:ascii="Times New Roman"/>
          <w:b w:val="false"/>
          <w:i w:val="false"/>
          <w:color w:val="000000"/>
          <w:sz w:val="28"/>
        </w:rPr>
        <w:t>нормативов</w:t>
      </w:r>
      <w:r>
        <w:rPr>
          <w:rFonts w:ascii="Times New Roman"/>
          <w:b w:val="false"/>
          <w:i w:val="false"/>
          <w:color w:val="000000"/>
          <w:sz w:val="28"/>
        </w:rPr>
        <w:t xml:space="preserve"> уполномоченного органа по регулированию и надзору финансового рынка и финансовых организаций (далее - Уполномоченный орган) в течение трех последних месяцев, предшествующих дате проведения определения; </w:t>
      </w:r>
      <w:r>
        <w:br/>
      </w:r>
      <w:r>
        <w:rPr>
          <w:rFonts w:ascii="Times New Roman"/>
          <w:b w:val="false"/>
          <w:i w:val="false"/>
          <w:color w:val="000000"/>
          <w:sz w:val="28"/>
        </w:rPr>
        <w:t xml:space="preserve">
     6) соблюдение установленных Уполномоченным органом лимитов минимального размера уставного и собственного капиталов; </w:t>
      </w:r>
      <w:r>
        <w:br/>
      </w:r>
      <w:r>
        <w:rPr>
          <w:rFonts w:ascii="Times New Roman"/>
          <w:b w:val="false"/>
          <w:i w:val="false"/>
          <w:color w:val="000000"/>
          <w:sz w:val="28"/>
        </w:rPr>
        <w:t xml:space="preserve">
     7) наличие филиальной и/или корреспондентской сети. </w:t>
      </w:r>
      <w:r>
        <w:br/>
      </w:r>
      <w:r>
        <w:rPr>
          <w:rFonts w:ascii="Times New Roman"/>
          <w:b w:val="false"/>
          <w:i w:val="false"/>
          <w:color w:val="000000"/>
          <w:sz w:val="28"/>
        </w:rPr>
        <w:t xml:space="preserve">
     Несоответствие указанным требованиям является основанием к недопущению Банков к участию в реализации бюджетной подпрограммы 107 "Субсидирование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оборотных средств" программы 006 "Государственная поддержка развития сельского хозяйства". </w:t>
      </w:r>
      <w:r>
        <w:br/>
      </w:r>
      <w:r>
        <w:rPr>
          <w:rFonts w:ascii="Times New Roman"/>
          <w:b w:val="false"/>
          <w:i w:val="false"/>
          <w:color w:val="000000"/>
          <w:sz w:val="28"/>
        </w:rPr>
        <w:t xml:space="preserve">
     6. Для проверки соответствия Банка требованиям, указанным в подпунктах 4), 5), 6), 7) пункта 5 настоящих Правил, Администратор программы обращается с письменным запросом в Уполномоченный орган. </w:t>
      </w:r>
      <w:r>
        <w:br/>
      </w:r>
      <w:r>
        <w:rPr>
          <w:rFonts w:ascii="Times New Roman"/>
          <w:b w:val="false"/>
          <w:i w:val="false"/>
          <w:color w:val="000000"/>
          <w:sz w:val="28"/>
        </w:rPr>
        <w:t xml:space="preserve">
     7. Порядок осуществления определения Банков для участия в реализации подпрограммы 107 "Субсидирование ставки вознаграждения (интереса) по кредитам, выдаваемым банками второго уровня предприятиям по переработке развития сельского хозяйства на пополнение оборотных средств", а также перечень Банков, определенных участниками в разрезе каждого лота, утверждаются Администратором программы. </w:t>
      </w:r>
      <w:r>
        <w:br/>
      </w:r>
      <w:r>
        <w:rPr>
          <w:rFonts w:ascii="Times New Roman"/>
          <w:b w:val="false"/>
          <w:i w:val="false"/>
          <w:color w:val="000000"/>
          <w:sz w:val="28"/>
        </w:rPr>
        <w:t xml:space="preserve">
     При этом Администратор бюджетной программы может не допускать к участию в определении Банков-участников Банки, отобранные к участию по бюджетной программе в 2004 году и допустившие изменение перечня Заемщиков, утвержденных при отборе и сумм их субсидирования. </w:t>
      </w:r>
      <w:r>
        <w:br/>
      </w:r>
      <w:r>
        <w:rPr>
          <w:rFonts w:ascii="Times New Roman"/>
          <w:b w:val="false"/>
          <w:i w:val="false"/>
          <w:color w:val="000000"/>
          <w:sz w:val="28"/>
        </w:rPr>
        <w:t xml:space="preserve">
     8. Распределение Средств по лотам, а также доли каждого Банка в лоте производится Администратором программы по каждому лоту прямо пропорционально суммам вознаграждений по Кредитам, подлежащим выдаче Заемщикам, не отклоненным Администратором программы, как не соответствующим требованиям, указанным в пункте 9 настоящих Правил. </w:t>
      </w:r>
      <w:r>
        <w:br/>
      </w:r>
      <w:r>
        <w:rPr>
          <w:rFonts w:ascii="Times New Roman"/>
          <w:b w:val="false"/>
          <w:i w:val="false"/>
          <w:color w:val="000000"/>
          <w:sz w:val="28"/>
        </w:rPr>
        <w:t xml:space="preserve">
     9. Банки самостоятельно определяют Заемщиков, исходя из следующих предъявляемых к ним требований: </w:t>
      </w:r>
      <w:r>
        <w:br/>
      </w:r>
      <w:r>
        <w:rPr>
          <w:rFonts w:ascii="Times New Roman"/>
          <w:b w:val="false"/>
          <w:i w:val="false"/>
          <w:color w:val="000000"/>
          <w:sz w:val="28"/>
        </w:rPr>
        <w:t xml:space="preserve">
     1) резидент Республики Казахстан; </w:t>
      </w:r>
      <w:r>
        <w:br/>
      </w:r>
      <w:r>
        <w:rPr>
          <w:rFonts w:ascii="Times New Roman"/>
          <w:b w:val="false"/>
          <w:i w:val="false"/>
          <w:color w:val="000000"/>
          <w:sz w:val="28"/>
        </w:rPr>
        <w:t xml:space="preserve">
     2) финансовая устойчивость Заемщика, отсутствие задолженностей по налогам и другим обязательным платежам в бюджет, а также по ранее выданным Банком кредитам; </w:t>
      </w:r>
      <w:r>
        <w:br/>
      </w:r>
      <w:r>
        <w:rPr>
          <w:rFonts w:ascii="Times New Roman"/>
          <w:b w:val="false"/>
          <w:i w:val="false"/>
          <w:color w:val="000000"/>
          <w:sz w:val="28"/>
        </w:rPr>
        <w:t xml:space="preserve">
     3) наличие обоснованного бизнес-проекта; </w:t>
      </w:r>
      <w:r>
        <w:br/>
      </w:r>
      <w:r>
        <w:rPr>
          <w:rFonts w:ascii="Times New Roman"/>
          <w:b w:val="false"/>
          <w:i w:val="false"/>
          <w:color w:val="000000"/>
          <w:sz w:val="28"/>
        </w:rPr>
        <w:t xml:space="preserve">
     4) использование промышленной технологии и оборудования; </w:t>
      </w:r>
      <w:r>
        <w:br/>
      </w:r>
      <w:r>
        <w:rPr>
          <w:rFonts w:ascii="Times New Roman"/>
          <w:b w:val="false"/>
          <w:i w:val="false"/>
          <w:color w:val="000000"/>
          <w:sz w:val="28"/>
        </w:rPr>
        <w:t xml:space="preserve">
     5) наличие и емкость рынков сбыта для предлагаемой к производству продукции; </w:t>
      </w:r>
      <w:r>
        <w:br/>
      </w:r>
      <w:r>
        <w:rPr>
          <w:rFonts w:ascii="Times New Roman"/>
          <w:b w:val="false"/>
          <w:i w:val="false"/>
          <w:color w:val="000000"/>
          <w:sz w:val="28"/>
        </w:rPr>
        <w:t xml:space="preserve">
     6) закуп необходимого для производственных целей сельскохозяйственного сырья у отечественного товаропроизводителя. </w:t>
      </w:r>
      <w:r>
        <w:br/>
      </w:r>
      <w:r>
        <w:rPr>
          <w:rFonts w:ascii="Times New Roman"/>
          <w:b w:val="false"/>
          <w:i w:val="false"/>
          <w:color w:val="000000"/>
          <w:sz w:val="28"/>
        </w:rPr>
        <w:t xml:space="preserve">
     При этом в качестве Заемщика не могут быть представлены юридические и физические лица, принимавшие участие в реализации данной бюджетной программы в 2004 году и отказавшиеся от получения кредита Банков или их части. </w:t>
      </w:r>
      <w:r>
        <w:br/>
      </w:r>
      <w:r>
        <w:rPr>
          <w:rFonts w:ascii="Times New Roman"/>
          <w:b w:val="false"/>
          <w:i w:val="false"/>
          <w:color w:val="000000"/>
          <w:sz w:val="28"/>
        </w:rPr>
        <w:t xml:space="preserve">
     10. Одному Заемщику в течение года может предоставляться только один Кредит, по которому Банку (Банкам) будет осуществляться Субсидирование в соответствии с настоящими Правилами. </w:t>
      </w:r>
      <w:r>
        <w:br/>
      </w:r>
      <w:r>
        <w:rPr>
          <w:rFonts w:ascii="Times New Roman"/>
          <w:b w:val="false"/>
          <w:i w:val="false"/>
          <w:color w:val="000000"/>
          <w:sz w:val="28"/>
        </w:rPr>
        <w:t xml:space="preserve">
     11. Сумма Субсидирования, предоставляемая из республиканского бюджета, составляет до 80 % ставки вознаграждения (интереса) по Кредиту, выданному сроком до двенадцати месяцев, сумма которого не должна превышать 150000000 (сто пятьдесят миллионов) тенге. При этом доля субсидируемой части процентной ставки Кредита должна быть равной для всех Заемщиков. </w:t>
      </w:r>
      <w:r>
        <w:br/>
      </w:r>
      <w:r>
        <w:rPr>
          <w:rFonts w:ascii="Times New Roman"/>
          <w:b w:val="false"/>
          <w:i w:val="false"/>
          <w:color w:val="000000"/>
          <w:sz w:val="28"/>
        </w:rPr>
        <w:t xml:space="preserve">
     12. По итогам определения в течение 20 календарных дней со дня утверждения перечня Банков-участников Администратором программы Банки выдают Кредиты Заемщикам. </w:t>
      </w:r>
      <w:r>
        <w:br/>
      </w:r>
      <w:r>
        <w:rPr>
          <w:rFonts w:ascii="Times New Roman"/>
          <w:b w:val="false"/>
          <w:i w:val="false"/>
          <w:color w:val="000000"/>
          <w:sz w:val="28"/>
        </w:rPr>
        <w:t xml:space="preserve">
     13. В течение 10 календарных дней после выдачи Банками Кредитов Заемщикам между Администратором программы и Банками заключаются договоры на субсидирование, предусматривающие порядок и условия перечисления Средств, ответственность сторон, перечень Заемщиков и иные условия. </w:t>
      </w:r>
      <w:r>
        <w:br/>
      </w:r>
      <w:r>
        <w:rPr>
          <w:rFonts w:ascii="Times New Roman"/>
          <w:b w:val="false"/>
          <w:i w:val="false"/>
          <w:color w:val="000000"/>
          <w:sz w:val="28"/>
        </w:rPr>
        <w:t>
     14. Выделение Средств Администратору программы для последующего перечисления их на расчетный счет Банка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утвержденными постановлением Правительства Республики Казахстан от 25 июля 2002 года N 832. </w:t>
      </w:r>
      <w:r>
        <w:br/>
      </w:r>
      <w:r>
        <w:rPr>
          <w:rFonts w:ascii="Times New Roman"/>
          <w:b w:val="false"/>
          <w:i w:val="false"/>
          <w:color w:val="000000"/>
          <w:sz w:val="28"/>
        </w:rPr>
        <w:t xml:space="preserve">
     15. Субсидии перечисляются Банку Администратором программы в следующем порядке: </w:t>
      </w:r>
      <w:r>
        <w:br/>
      </w:r>
      <w:r>
        <w:rPr>
          <w:rFonts w:ascii="Times New Roman"/>
          <w:b w:val="false"/>
          <w:i w:val="false"/>
          <w:color w:val="000000"/>
          <w:sz w:val="28"/>
        </w:rPr>
        <w:t xml:space="preserve">
     по вознаграждению, подлежащему начислению в 2005 году, - ежеквартально авансовым платежом; </w:t>
      </w:r>
      <w:r>
        <w:br/>
      </w:r>
      <w:r>
        <w:rPr>
          <w:rFonts w:ascii="Times New Roman"/>
          <w:b w:val="false"/>
          <w:i w:val="false"/>
          <w:color w:val="000000"/>
          <w:sz w:val="28"/>
        </w:rPr>
        <w:t xml:space="preserve">
     по вознаграждению, подлежащему начислению в 2006 году, - в течение декабря 2005 года авансовым платежом. </w:t>
      </w:r>
      <w:r>
        <w:br/>
      </w:r>
      <w:r>
        <w:rPr>
          <w:rFonts w:ascii="Times New Roman"/>
          <w:b w:val="false"/>
          <w:i w:val="false"/>
          <w:color w:val="000000"/>
          <w:sz w:val="28"/>
        </w:rPr>
        <w:t xml:space="preserve">
     16. Субсидии выплачиваются при предоставлении Банком Администратору программы заявки на перечисление Средств из республиканского бюджета на расчетный счет Банка в соответствии с условиями Договора на субсидирование между Администратором программы и Банками. </w:t>
      </w:r>
    </w:p>
    <w:bookmarkStart w:name="z6" w:id="6"/>
    <w:p>
      <w:pPr>
        <w:spacing w:after="0"/>
        <w:ind w:left="0"/>
        <w:jc w:val="left"/>
      </w:pPr>
      <w:r>
        <w:rPr>
          <w:rFonts w:ascii="Times New Roman"/>
          <w:b/>
          <w:i w:val="false"/>
          <w:color w:val="000000"/>
        </w:rPr>
        <w:t xml:space="preserve"> 
3. Заключительные положения </w:t>
      </w:r>
    </w:p>
    <w:bookmarkEnd w:id="6"/>
    <w:p>
      <w:pPr>
        <w:spacing w:after="0"/>
        <w:ind w:left="0"/>
        <w:jc w:val="both"/>
      </w:pPr>
      <w:r>
        <w:rPr>
          <w:rFonts w:ascii="Times New Roman"/>
          <w:b w:val="false"/>
          <w:i w:val="false"/>
          <w:color w:val="000000"/>
          <w:sz w:val="28"/>
        </w:rPr>
        <w:t xml:space="preserve">     17. В случае досрочного прекращения Заемщиком обязательств по уплате вознаграждения (интереса) Банку или нарушения Заемщиком обязательств по кредитному договору Банк должен в течение пяти календарных дней информировать об этом Администратора программы. В этом случае Субсидирование прекращается с того момента, как Администратору программы стало известно о наступлении указанных обстоятельств. </w:t>
      </w:r>
      <w:r>
        <w:br/>
      </w:r>
      <w:r>
        <w:rPr>
          <w:rFonts w:ascii="Times New Roman"/>
          <w:b w:val="false"/>
          <w:i w:val="false"/>
          <w:color w:val="000000"/>
          <w:sz w:val="28"/>
        </w:rPr>
        <w:t>
     18. Банки несут ответственность за нецелевое использование Средств, полученных в качестве Субсидирования, в соответствии с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19. Ответственность перед Банками за неисполнение обязательств по своевременному и полному возврату Кредита, уплату вознаграждения по Кредиту несут Заемщики в соответствии с законодательными актами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