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0ae7" w14:textId="a1a0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осуществления перевозок крупногабаритных и тяжеловесных грузов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2005 года № 51.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Республики Казахстан от 27 февраля 2015 года № 206.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постановления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ff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перевозок крупногабаритных и тяжеловесных грузов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 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2005 года № 51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и осуществления перевозок крупногабаритных и</w:t>
      </w:r>
      <w:r>
        <w:br/>
      </w:r>
      <w:r>
        <w:rPr>
          <w:rFonts w:ascii="Times New Roman"/>
          <w:b/>
          <w:i w:val="false"/>
          <w:color w:val="000000"/>
        </w:rPr>
        <w:t>
тяжеловесных грузов на территории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Правил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ff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Настоящие Правила организации и осуществления перевозок крупногабаритных и тяжеловесных грузов на территории Республики Казахстан (далее – Правила) разработаны в соответствии с законами Республики Казахстан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", от 17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 дорогах</w:t>
      </w:r>
      <w:r>
        <w:rPr>
          <w:rFonts w:ascii="Times New Roman"/>
          <w:b w:val="false"/>
          <w:i w:val="false"/>
          <w:color w:val="000000"/>
          <w:sz w:val="28"/>
        </w:rPr>
        <w:t>", с Правилами дорожного движения Республики Казахстан, Основными положениями по допуску транспортных средств к эксплуатации и обязанностям должностных лиц и участников дорожного движения, обеспечению безопасности дорожного движения,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ноября 1997 года № 1650,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2002 года № 62 "Об утверждении допустимых параметров автотранспортных средств, предназначенных для передвижения по автомобильным дорогам Республики Казахстан" и иными нормативными 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регулируют порядок осуществления перевозок грузов, которые с учетом габаритов и массы автотранспортного средства превышают допустимые габаритные и весовые параметры автотранспортных средств, установленные на территории Республики Казахстан для проезда по автомобильным дорогам общего пользования, а также улицам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понятия и термины, применяемые в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автомобиль прикрытия - автомобиль, выделяемый перевозчиком или грузоотправителем для сопровождения крупногабаритного и (или) тяжеловесного автотранспортного средства по всему маршруту 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автомобиль сопровождения – патрульный автомобиль подразделения административной полиции органов внутренних дел Республики Казахстан (далее – административная полиция) с соответствующими опознавательными знаками, сопровождающий крупногабаритное и (или) тяжеловесное автотранспортное средство по автомобильным дорогам с целью обеспечения безопасности дорожного движения, предоставляемый на безвозмездной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контролирующие органы – территориальные органы уполномоченного органа в области транспорта и коммуникаций, административная полиция и таможенные органы в автомобильных пунктах пропуска через Государственную границу Республики Казахстан, совпадающую с таможенной границей Таможенного союза (далее – таможенные органы);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контрольный талон к специальному разрешению – документ, подтверждающий сумму уплаченного сбора за проезд отечественных и иностранных крупногабаритных и тяжеловесных автотранспортных средств по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крупногабаритное автотранспортное средство - автотранспортное средство с грузом или без груза, имеющее превышение над допустимыми габаритными параметрами, установленными на территории Республики Казахстан для проезда по автомобильным дорогам;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крупногабаритный и (или) тяжеловесный груз - груз, который при перевозке автотранспортным средством имеет превышение над допустимыми габаритными параметрами и (или) полная масса или осевые нагрузки автотранспортного средства с грузом превышает допустимые весовые параметры, установленные на территории Республики Казахстан для проезда по автомобильным дорогам;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международная перевозка - перевозка, маршрут которой пересекает Государственную границу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межрегиональная перевозка - перевозка, маршрут которой проходит по двум и более областям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местная перевозка - перевозка, маршрут которой проходит в пределах одной административно-территориальной единицы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пост транспортного контроля - стационарный или передвижной контрольно-пропускной пункт, оснащенный техническими средствами контроля, оборудованный капитальным зданием или спецавтотранспортом;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сбор за проезд отечественных и иностранных крупногабаритных и (или) тяжеловесных автотранспортных средств по территории Республики Казахстан – денежное возмещение ущерба, наносимого автомобильным дорогам и дорожным сооружениям вследствие проезда крупногабаритного и (или) тяжеловесного автотранспортного средства, взимаемый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(далее – сбор за проезд автотранспортных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согласование маршрута перевозки крупногабаритного и (или) тяжеловесного груза - определение условий проезда крупногабаритного и (или) тяжеловесного автотранспортного средства по установленному маршруту согласовывающими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согласовывающие организации - государственные органы, осуществляющие управление автомобильными дорогами или юридические лица, осуществляющие деятельность по владению и управлению автомобильными дорогами на праве хозяйственного ведения или оперативного управления, содержащие на балансе автомобильные дороги, дорожные сооружения и коммуникационные объекты (мосты, путепроводы, железнодорожные переезды, трубопроводы, линии электропередачи, кабели связи и т.п.) на маршруте следования крупногабаритного и (или) тяжеловесного автотранспортного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Специальное разрешение на проезд тяжеловесных и (или) крупногабаритных автотранспортных средств – разрешительный документ, дающий право проезда отечественным и иностранным крупногабаритным и (или) тяжеловесным автотранспортным средствам по территории Республики Казахстан с грузом или без груза, имеющим превышение по габаритам, массе и (или) осевым нагрузкам над установленными Правительством Республики Казахстан допустимыми параметрами автотранспортных средств, предназначенные для передвижения по автомобильным дорогам Республики Казахстан (далее – специальное разрешение);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тяжеловесное автотранспортное средство - автотранспортное средство с грузом или без груза, полная масса или осевые нагрузки которого превышают допустимые весовые параметры, установленные на территории Республики Казахстан для проезда по автомобильным дорогам;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уполномоченный орган - Комитет транспортного контроля Министерства транспорта и коммуникаций Республики Казахстан или территориальные органы транспортного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постановлениями Правительства РК от 16.06.2009 </w:t>
      </w:r>
      <w:r>
        <w:rPr>
          <w:rFonts w:ascii="Times New Roman"/>
          <w:b w:val="false"/>
          <w:i w:val="false"/>
          <w:color w:val="000000"/>
          <w:sz w:val="28"/>
        </w:rPr>
        <w:t>N 913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03.08.2011 </w:t>
      </w:r>
      <w:r>
        <w:rPr>
          <w:rFonts w:ascii="Times New Roman"/>
          <w:b w:val="false"/>
          <w:i w:val="false"/>
          <w:color w:val="000000"/>
          <w:sz w:val="28"/>
        </w:rPr>
        <w:t>№ 902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со дня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24.12.2013 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Перевозка крупногабаритных и (или) тяжеловесных грузов автотранспортным средством по автомобильным дорогам разрешается только при наличии специального разрешения и контрольного талона к нему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6-1. Автомобильные перевозки грузов самосвалом, максимальная разрешенная масса которого превышает установленную законодательством Республики Казахстан допустимую общую массу автотранспортного средства, по автомобильным дорогам общего пользования Республики Казахстан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Правила дополнены пунктом 6-1 в соответствии с постановлением Правительства РК от 24.12.2013 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Перевозка крупногабаритных и (или) тяжеловесных грузов автомобильным транспортом по автомобильным дорогам осуществляется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Республики Казахстан и настоящих Правил, а также дополнительных требований к перевозке крупногабаритных и (или) тяжеловесных грузов, установленных их производителем или грузоотправителем (грузополучателем).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подачи, рассмотрения и согласования заявления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получение Специального разрешения 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Для получения специального разрешения отечественный перевозчик с заявлением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обращается: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посредством веб-портала "Е-лицензирование"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таможенные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Иностранный перевозчик с заявлением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заблаговременно не позднее чем за пять рабочих дней до выезда в рейс обращается в уполномоченный орган либо таможенные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согласовывающих организаций, с которыми производится согласование маршрута межрегиональной и международной перевозки, утверждается решением руководителя уполномоченного государственного органа по автомобильным дорогам.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согласовывающих организаций, с которыми производится согласование маршрута местной перевозки, указывается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03.08.2011 </w:t>
      </w:r>
      <w:r>
        <w:rPr>
          <w:rFonts w:ascii="Times New Roman"/>
          <w:b w:val="false"/>
          <w:i w:val="false"/>
          <w:color w:val="000000"/>
          <w:sz w:val="28"/>
        </w:rPr>
        <w:t>№ 902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со дня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постановлением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согласовании предлагаемого маршрута перевозки оцениваются несущая способность и пропускная способность автомобильных дорог, дорожных и иных инженерных сооружений по пути следования, в части обеспечения безопасности перевозки, сохранности дорог, дорожных и иных инженерных сооружений, необходимости принятия дополнительных мер по обеспечению безопасности движения на маршруте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оценки несущей способности автомобильных дорог, дорожных и иных инженерных сооружений допускается использовать апробированные методы расчета, информацию о состоянии дорог, дорожных и иных инженерных сооружений, а также материалы дополнительных обследований.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Согласование маршрута перевозки с уполномоченным государственным органом по автомобильным дорогам и местными исполнительными органами проводится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ширина крупногабаритного автотранспортного средства превышает 3,5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высота крупногабаритного автотранспортного средства от поверхности дороги превышает 4,5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длина крупногабаритного автотранспортного средства, в том числе автопоезда, превышает 25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осуществляется проезд тяжеловесного транспортного средства, общая масса которого превышает грузоподъемность искусственных инженерных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скорость движения крупногабаритного и (или) тяжеловесного автотранспортного средства составляет менее 8 км/ч.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пересечения маршрута перевозки с железнодорожными переездами, путепроводами, мостами, трубопроводами, воздушными линиями электропередачи и связи согласование маршрута перевозки проводится с соответствующими согласовывающими организациями,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ширина крупногабаритного автотранспортного средства превышает 5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высота крупногабаритного автотранспортного средства от поверхности дороги превышает 4,5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длина крупногабаритного автотранспортного средства, в том числе автопоезда, превышает 25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скорость движения крупногабаритного и (или) тяжеловесного автотранспортного средства составляет менее 8 км/ч.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03.08.2011 </w:t>
      </w:r>
      <w:r>
        <w:rPr>
          <w:rFonts w:ascii="Times New Roman"/>
          <w:b w:val="false"/>
          <w:i w:val="false"/>
          <w:color w:val="000000"/>
          <w:sz w:val="28"/>
        </w:rPr>
        <w:t>№ 902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со дня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постановлением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Согласовывающая организация проводит согласование заявленного маршрута или предоставляет обоснованный отказ в письменном виде либо в форме электронного документа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местную перевозку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межрегиональную и международную перевозку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Если пропуск крупногабаритного и (или) тяжеловесного автотранспортного средства по предложенному перевозчиком маршруту не имеет противопоказаний, то согласовывающая организация в заявлениях отечественного перевозчика посредством портала, а иностранного перевозчика в письменном виде, заверяя печатью, подтверждает свое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постановления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случае, если по предложенному перевозчиком маршруту проезд крупногабаритного и (или) тяжеловесного автотранспортного средства не представляется возможным или если для его осуществления требуется проведение дополнительных мер по усилению дорожного покрытия или дорожных сооружений, согласовывающая организация в письменном виде либо в форме электронного документа уведомляет об этом уполномоченный орган либо таможенные органы и предлагает другой маршрут следования или до осуществления перевозки выполняет необходимый комплекс укрепительных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заявлении представляется колесная формула автотранспортного средства с указанием на ней всех осей и колес, взаимного расположения осей и количества колес (одинарных или спаренных) на ней, распределения нагрузок по осям с учетом возможной неравномерной загрузки автотранспортного средства или его составных частей.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 При поступлении заявления в уполномоченный орган либо таможенные органы производятся его регистрация и проверка содержащихся в нем сведений на предмет: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полноты либо достоверности предоставленной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соответствия технических характеристик автотранспортного средства, предъявляемого к перевозке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для получения специального разрешения уполномоченным органом либо таможенными органами рассматривается в течение пяти рабочих дней, а в случаях, когда не требуется согласование маршрута перевозки, предусмотренное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одного рабочего дня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17-1. В ходе рассмотрения заявления уполномоченный орган либо таможенные органы,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производят согласование заявления перевозчика с согласовывающими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установленный срок ответа от согласовывающей организации, заявление перевозчика считается согласованным.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Правила дополнены пунктом 17-1 в соответствии с постановлением Правительства РК от 03.08.2011 </w:t>
      </w:r>
      <w:r>
        <w:rPr>
          <w:rFonts w:ascii="Times New Roman"/>
          <w:b w:val="false"/>
          <w:i w:val="false"/>
          <w:color w:val="000000"/>
          <w:sz w:val="28"/>
        </w:rPr>
        <w:t>№ 902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первого официального опубликования);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Если заявление содержит неполную и (или) недостоверную информацию, уполномоченный орган либо таможенные органы в течение двух рабочих дней со дня регистрации заявления извещают об отклонении заявления в письменном виде либо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либо таможенные органы в течение срока,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уведомляют перевозчика о выдаче Специального разрешения и сумме сбора за проезд автотранспортных средств по ставкам 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подлежащей к оплате, или представляют мотивированный отказ в выдаче специального разрешения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Если технические характеристики автотранспортного средства, установленные заводом-изготовителем, не позволяют осуществлять заявленного к перевозке крупногабаритного и (или) тяжеловесного груза, перевозчику выдается мотивированный отказ в выдаче Специального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Заявление на получение специального разрешения на проезд крупногабаритного и (или) тяжеловесного автотранспортного средства рассматривается в течение одного рабочего дня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привлечения автотранспортного средства для ликвидации чрезвычайной ситуации природного или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замены транспортного средства (в случаях поломки) и необходимости оформления нового специального разрешения при условии соответствия технических характеристик и весогабаритных параметров транспортного средства, указанных в ранее полученном специальном разрешении;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изменения грузоотправителем либо грузополучателем маршрута перевозки после получения специального разрешения и необходимости оформления нового специального разрешения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03.08.2011 </w:t>
      </w:r>
      <w:r>
        <w:rPr>
          <w:rFonts w:ascii="Times New Roman"/>
          <w:b w:val="false"/>
          <w:i w:val="false"/>
          <w:color w:val="000000"/>
          <w:sz w:val="28"/>
        </w:rPr>
        <w:t>№ 902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Сведения и реквизиты, указанные в заявлении заверяются: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подписью первого руководителя (его заместителя или доверительным лицом) и печатью, если перевозчик является юридическим лицом;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подписью и указанием данных документа, удостоверяющего личность, если перевозчик является физическим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3) подписью и указанием данных, содержащихся в свидетельстве о регистрации в качестве индивидуального предпринимателя, если перевозчик является индивидуальным предпринимателем.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Пункт 23 с изменениями, внесенными постановлением Правительства РК от 03.08.2011 </w:t>
      </w:r>
      <w:r>
        <w:rPr>
          <w:rFonts w:ascii="Times New Roman"/>
          <w:b w:val="false"/>
          <w:i w:val="false"/>
          <w:color w:val="000000"/>
          <w:sz w:val="28"/>
        </w:rPr>
        <w:t>№ 902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выдачи и согласования Специального разрешения </w:t>
      </w:r>
    </w:p>
    <w:bookmarkEnd w:id="7"/>
    <w:bookmarkStart w:name="z7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Специальное разрешение выдается уполномоченным органом при проезде крупногабаритного и (или) тяжеловесного автотранспортного средства по территории Республики Казахстан либо въезде на территорию Республики Казахстан через Государственную границу Республики Казахстан, совпадающую с таможенной границей Таможенного союза, таможенными органами в течение одного рабочего дня после установления маршрута движения и уплаты суммы сбора за проезд автотранспортных средств по ставкам,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специальное разрешение заполняется и заверяется печатью уполномоченного органа либо таможенных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Бланки Специальных разрешений и контрольные талоны к ним являются документами строгой отчетности и подлежат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зависимости от категории перевозимых грузов, вида и характера перевозок специальное разрешение может быть разовым или действующим в течение оговоренного срока: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разовое Специальное разрешение выдается на одну поездку одного крупногабаритного и (или) тяжеловесного автотранспортного средства по согласованному маршруту в установленные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Специальное разрешение, действующее в течение указанного в нем срока, выдается на одно автотранспортное средство, перевозящее однотипные крупногабаритные и (или) тяжеловесные грузы по маршруту, утвержденному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Специальное разрешение выдается на срок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 с изменениями, внесенными постановлением Правительства РК от 03.08.2011 </w:t>
      </w:r>
      <w:r>
        <w:rPr>
          <w:rFonts w:ascii="Times New Roman"/>
          <w:b w:val="false"/>
          <w:i w:val="false"/>
          <w:color w:val="000000"/>
          <w:sz w:val="28"/>
        </w:rPr>
        <w:t>№ 902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необходимости наличия автомобиля сопровождения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либо таможенные органы направляют в административную полицию соответствующее уведомление о необходимости сопровождения крупногабаритного и (или) тяжеловесного автотранспортного средства по маршруту, указанному в специальном разрешении.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административной полиции Министерства внутренних дел Республики Казахстан организовывает сопровождение при осуществлении международной и межрегиональной перевозки в течение трех рабочих дней со дня получения уведомления уполномоченного органа, о чем извещает уполномоченный орган либо таможенные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Административная полиция области, города или района организовывает сопровождение при осуществлении местной перевозки в течение одного рабочего дня со дня получения уведомления уполномоченного органа, о чем извещает уполномоченный орган либо таможенные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29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03.08.2011 </w:t>
      </w:r>
      <w:r>
        <w:rPr>
          <w:rFonts w:ascii="Times New Roman"/>
          <w:b w:val="false"/>
          <w:i w:val="false"/>
          <w:color w:val="000000"/>
          <w:sz w:val="28"/>
        </w:rPr>
        <w:t>№ 902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и порядок проезда крупногабаритных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(или) тяжеловесных автотранспортных средств по автомобильным дорогам </w:t>
      </w:r>
    </w:p>
    <w:bookmarkEnd w:id="9"/>
    <w:bookmarkStart w:name="z9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Перевозка крупногабаритных и (или) тяжеловесных грузов производится на основании договора перевозки, заключенного сторонами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Общие условия перевозки крупногабаритных и (или) тяжеловесных грузов, в том числе в части получения Специального разрешения на проезд крупногабаритного и (или) тяжеловесного автотранспортного средства, определяются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договорами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автомобильного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 необходимости, вытекающей из требований к перевозке и Специального разрешения, договор перевозки предусматривает сопровождение крупногабаритного и (или) тяжеловесного груза вспомогательными автотранспортными средствами (топливозаправщик, автомастерская, автобус для вспомогательного персонала, дополнительный автомобиль-тягач или толкач и т. п.), автомобилем прикрытия и (или) автомобилем сопровождения.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К перевозке крупногабаритного и (или) тяжеловесного груза допускается водитель, имеющий право управления автотранспортным средством соответствующей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Ответственный представитель перевозчика и (или) грузоотправителя проводит специальный инструктаж по технике безопасности водителя(ей) и такелажников, занятых на перевозке крупногабаритного и (или) тяжеловесного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Перед началом движения автотранспортное средство с закрепленным крупногабаритным и (или) тяжеловесным грузом осматривается водителем, ответственными представителями перевозчика и грузоотправителя. Груз закрепляется и маркируется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дорожного движения Республики Казахстан, а также требованиями грузоотправителя.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Крупногабаритные и (или) тяжеловесные автотранспортные средства, а также автомобили прикрытия оборудуются специальными световыми сигналами (проблесковыми маячками) оранжевого или желтого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проблескового маячка во время движения является дополнительным средством информации других участников дорожного движения и не дает право преимущественного проезда.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Оформленный в установленном порядке бланк Специального разрешения находится у водителя крупногабаритного и (или) тяжеловесного автотранспортного средства и предъявляется по требованию представителям контролирующих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Проезд крупногабаритных и (или) тяжеловесных автотранспортных средств по автомобильным дорогам разрешается, как правило, в часы наименьшей интенсивности движения, а вне населенных пунктов - в светлое время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темное время суток по дорогам вне населенных пунктов, а также при интенсивном движении в светлое время суток, перевозка допускается только при условии сопровождения проезда крупногабаритного и (или) тяжеловесного автотранспортного средства автомобилем прикрытия или сопровождения.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Не допускается перевозка в случаях неблагоприятных дорожно-климатических условий и интенсивности движения, способные вызвать значительные задержки движения транспортных средств и повышенную опасность для окружающих.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При движении в светлое время суток на крупногабаритном и (или) тяжеловесном автотранспортном средстве, а также на автомобилях прикрытия и сопровождения должны быть включены фары ближнего света.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Наличие автомобиля прикрытия обязательно во всех случаях, когда: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ширина крупногабаритного и (или) тяжеловесного автотранспортного средства превышает 3,5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длина крупногабаритного и (или) тяжеловесного автотранспортного средства превышает 24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других случаях, когда в Специальном разрешении в графе "Особые условия движения" указано, что движение по какому-либо дорожному сооружению, находящемуся на маршруте следования, разрешается в одиночном порядке или указаны другие условия, требующие оперативного воздействия на организацию движения на отдельных участках маршрута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Наличие автомобиля сопровождения обязательно во всех случаях, когда: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ширина крупногабаритного и (или) тяжеловесного автотранспортного средства превышает 4,0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длина крупногабаритного и (или) тяжеловесного автотранспортного средства превышает 30,0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крупногабаритное и (или) тяжеловесное автотранспортное средство при движении вынуждено хотя бы частично занимать полосу встречного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процессе перевозки требуется оперативное изменение организации движения с целью обеспечения безопасности проезда;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03.08.2011 </w:t>
      </w:r>
      <w:r>
        <w:rPr>
          <w:rFonts w:ascii="Times New Roman"/>
          <w:b w:val="false"/>
          <w:i w:val="false"/>
          <w:color w:val="000000"/>
          <w:sz w:val="28"/>
        </w:rPr>
        <w:t>№ 902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42 с изменениями, внесенными постановлением Правительства РК от 03.08.2011 </w:t>
      </w:r>
      <w:r>
        <w:rPr>
          <w:rFonts w:ascii="Times New Roman"/>
          <w:b w:val="false"/>
          <w:i w:val="false"/>
          <w:color w:val="000000"/>
          <w:sz w:val="28"/>
        </w:rPr>
        <w:t>№ 902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Автомобиль прикрытия или сопровождения передвигается впереди крупногабаритного и (или) тяжеловесного автотранспортного средства на расстоянии 10-20 м уступом с левой стороны таким образом, чтобы его левая сторона выступала за левую сторону сопровождаемого крупногабаритного и (или) тяжеловесного автотранспортного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проезде по мостам и дорожным сооружениям движение осуществляется согласно условиям, определенным согласовывающими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проезде перекрестков автомобиль сопровождения обеспечивает своевременное перекрытие движения на пересекаемых улицах и дорогах с целью исключения аварийных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Скорость движения крупногабаритного и (или) тяжеловесного автотранспортного средства не должна превышать показаниям, установленным в Специальном разрешении.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движении крупногабаритного и (или) тяжеловесного автотранспортного средства по дорогам общего пользования скорость не должна превышать 50 км/ч, а на искусственных сооружениях - 10 км/ч.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В процессе движения водитель крупногабаритного и (или) тяжеловесного автотранспортного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 все необходимые меры для беспрепятственного и безопасного пропуска встречных автотранспортных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создает помех для дорожного движения и предоставляет возможность обгона автотранспортным средствам, движущимся сзади.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При высоте крупногабаритного транспортного средства более 4,0 м перевозчику необходимо проводить контрольный дополнительный замер высоты при движении под мостами, трубопроводами и другими коммуникациями.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Осуществляя проезд крупногабаритного и (или) тяжеловесного автотранспортного средства,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выезжать в рейс без Специального разрешения, с просроченным или с неправильно оформленным Специальным разрешением, при отсутствии подписей должностных лиц, указанных в Специальном разрешении;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в Специальное разрешение какие-либо изменения или дополнения;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отклоняться от установленного маршрута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превышать указанную в Специальном разрешении скорость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совершать обгоны транспортных средств, движущихся со скоростью 30 км/час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буксировать другие транспортные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движение в неблагоприятных метеорологических условиях (гололед, видимость менее 100 м и т.п.);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двигаться по обочине дороги, если такой порядок движения не определен условиями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останавливаться вне специально обозначенных стоянок, расположенных за пределами проезжей части дороги;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продолжать движение при возникновении технической неисправности автотранспортного средства или нарушении крепления груза, угрожающих безопасности движения и (или) сохранности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Если в процессе перевозки возникают обстоятельства, требующие изменения маршрута движения, перевозчику необходимо прекратить движение и обратиться: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отечественному перевозчику – в Центр обслуживания населения, посредством портала либо в таможенные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иностранному перевозчику – в уполномоченный орган либо таможенные органы за разрешением движения по новому маршруту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50 в редакции постановления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с изменениями, внесенным постановлением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10"/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Дополнительные требования к техническому состоянию и</w:t>
      </w:r>
      <w:r>
        <w:br/>
      </w:r>
      <w:r>
        <w:rPr>
          <w:rFonts w:ascii="Times New Roman"/>
          <w:b/>
          <w:i w:val="false"/>
          <w:color w:val="000000"/>
        </w:rPr>
        <w:t>
оборудованию автотранспортных средств, перевозящих</w:t>
      </w:r>
      <w:r>
        <w:br/>
      </w:r>
      <w:r>
        <w:rPr>
          <w:rFonts w:ascii="Times New Roman"/>
          <w:b/>
          <w:i w:val="false"/>
          <w:color w:val="000000"/>
        </w:rPr>
        <w:t>
крупногабаритные и (или) тяжеловесные грузы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5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ff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 Перевозка крупногабаритного и (или) тяжеловесного груза осуществляется специализированным подвижным составом - автомобилем-тягачом с прицепом или полуприцепом-тяжеловозом.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перевозка крупногабаритного и (или) тяжеловесного груза подвижным составом с бортовыми платформами. При этом, в случае необходимости (например, груз выступает за габариты кузова) снимаются борта и применяются дополнительные крепежные приспособления для фиксации груза на автотранспортном средстве.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Техническое состояние автотранспортного средства, осуществляющего перевозку крупногабаритного и (или) тяжеловесного груза, должно соответствовать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инструкции его завода-изготовителя.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Не допускается загрузка автотранспортного средства сверх допустимых весовых нормативов, установленных для него заводом-изготовителем.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Тормозная система автопоезда должна работать от педали тормоза автомобиля-тягача и обеспечивать такое распределение тормозных усилий между его звеньями, чтобы при торможении исключалась возможность смещения прицепа и полуприцепа относительно автомобиля - тягача, а также создания другой аварийной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Автомобиль-тягач оборудуется тормозным устройством, позволяющим в случае разрыва соединительных магистралей между ним и прицепом (полуприцепом) затормозить автомобиль-тягач рабочим или аварийным тормозом.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Прицепы (полуприцепы) оборудуются тормозными устройствами, обеспечивающими их автоматическую остановку в случае разрыва соединительных магистралей с автомобилем-тягачом.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Прицепы (полуприцепы) оборудуются стояночным тормозом, действующим на все колеса и обеспечивающим удержание отсоединенного от автомобиля-тягача прицепа (полуприцепа) с полной массой на уклоне не менее 16 %.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На крупногабаритном и (или) тяжеловесном автотранспортном средстве необходимо иметь не менее двух противооткатных упоров (по одному на каждую сторону) в целях дополнительной его фиксации в случае вынужденной остановки на уклоне.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Для автопоезда на каждое его звено должно приходиться по два противооткатных упора.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Кабина транспортного средства с обеих сторон должна быть оборудована наружными зеркалами заднего вида. Зеркала должны обеспечивать водителю достаточный обзор по горизонтали и вертикали, как при прямолинейном, так и при криволинейном движении с учетом габаритов автотранспортного средства и перевозимого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Зеркала заднего вида должны иметь поворотные механизмы, обеспечивающие возможность их перемещения вовнутрь основных габаритов автотранспортного средства с усилием в пределах 20-25 кгс.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Крупногабаритные и (или) тяжеловесные автотранспортные средства обозначаются опознавательными знаками "Автопоезд", "Крупногабаритный груз" или "Длинномерное транспортное средство" в соответствии с требованиями, установленными нормативными правовыми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Дышло (труба) прицепа-роспуска, выступающая более чем на 1 метр за задний габарит прицепа обозначается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При перевозке крупногабаритного груза, когда высота автотранспортного средства с грузом превышает 4,5 м над проезжей частью дороги, на автомобиле прикрытия необходимо устанавливать одну или две габаритные штанги с сигнальными лампочками желтого цвета на верхнем конце. Высота установки лампочек должна быть на 5-10 см выше верхнего габарита перевозимого груза и находиться в поле зрения водителя крупногабаритного автотранспортного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Лампочки должны включаться при движении в темное время суток или в условиях недостаточной видимости. </w:t>
      </w:r>
    </w:p>
    <w:bookmarkEnd w:id="12"/>
    <w:bookmarkStart w:name="z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Контроль за порядком проезда крупногабаритных и (или) тяжеловесных автотранспортных средств по автомобильным дорогам Республики Казахстан </w:t>
      </w:r>
    </w:p>
    <w:bookmarkEnd w:id="13"/>
    <w:bookmarkStart w:name="z1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65. Контроль за проездом крупногабаритных и (или) тяжеловесных автотранспортных средств по автомобильным дорогам Республики Казахстан осуществляется уполномоченным органом на постах транспортного контроля на территории Республики Казахстан, таможенными органами в пунктах пропуска автотранспортных средств через Государственную границу Республики Казахстан, совпадающую с таможенной границей Таможенного союза, а также через специальные автоматизированные измерительные средства в пределах его компетенции, установленной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65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Определение фактических значений габаритных размеров автотранспортного средства производится при помощи мерных линеек или специального линейно-измерительного инструмента, а полной массы и осевых нагрузок - при помощи автомобильных весов стационарного или переносного типа, а также проезде через </w:t>
      </w:r>
      <w:r>
        <w:rPr>
          <w:rFonts w:ascii="Times New Roman"/>
          <w:b w:val="false"/>
          <w:i w:val="false"/>
          <w:color w:val="000000"/>
          <w:sz w:val="28"/>
        </w:rPr>
        <w:t>специальные автоматизированные измерительные средства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66 в редакции постановления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Линейно-измерительное оборудование, в том числе специальные автоматизированные измерительные средства и автомобильные весы должны быть в исправном состоянии и иметь сертификаты о проведении метрологической поверки.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67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При определении габаритных и весовых параметров автотранспортных средств учитываются установленные погрешности измерительного оборудования, которые трактуются в пользу перевозчика.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03.08.2011 </w:t>
      </w:r>
      <w:r>
        <w:rPr>
          <w:rFonts w:ascii="Times New Roman"/>
          <w:b w:val="false"/>
          <w:i w:val="false"/>
          <w:color w:val="000000"/>
          <w:sz w:val="28"/>
        </w:rPr>
        <w:t>№ 902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В случае установления факта нарушения требований настоящих Правил, перевозчик и (или) грузоотправитель привлекаются к административной ответственности,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Республики Казахстан (далее – Кодекс), а дальнейшая эксплуатация автотранспортного средства запрещается до устранения выявленного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70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При нарушении настоящих Правил уполномоченным органом либо таможенными органами принимаются меры обеспечения производства по делу об административном правонарушении, предусмотренные Кодексом, и перевозка возобновляется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дальнейшего следования перевозчиком по маршруту движения с превышением весовых и (или) габаритных параметров автотранспортного средства и уплаты суммы сбора за проезд автотранспортных средств за весь маршрут следования с получением специального разрешения в порядке, установленном настоящими Правилами, без согласования за фактически пройденную часть маршрута – при выявлении проезда крупногабаритного и (или) тяжеловесного автотранспортного средства без специального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разгрузки перевозчиком автотранспортного средства для приведения в соответствие с установленными на территории Республики Казахстан допустимыми параметрами автотранспортных средств, предназначенных для передвижения по автомобильным дорогам Республики Казахстан, а также выезда автотранспортного средства с территории Республики Казахстан через Государственную границу Республики Казахстан, совпадающую с таможенной границей Таможенного союза, и уплаты суммы сбора за проезд автотранспортных средств за фактически пройденную часть маршрута без выдачи специального разрешения – при выявлении проезда крупногабаритного и (или) тяжеловесного автотранспортного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доплаты перевозчиком к уплаченному сбору за проезд автотранспортных средств сбора за проезд автотранспортных средств за фактически пройденный маршрут с нарушением порядка, установленного настоящими Правилами, и получения специального разрешения в порядке, установленном настоящими Правилами, с указанием фактических весовых и габаритных параметров – при выявлении фактов превышения одного из параметров крупногабаритного и (или) тяжеловесного автотранспортного средства над указанными в специальном разрешении;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оплаты перевозчиком суммы сбора за проезд автотранспортных средств по фактическому пройденному маршруту и получения специального разрешения в порядке, установленном настоящими Правилами, – при обнаружении проезда крупногабаритного и (или) тяжеловесного автотранспортного средства с отклонением от маршрута, указанного в специальном разрешении;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продления уполномоченным органом срока в специальном разрешении – при выявлении проезда крупногабаритного и (или) тяжеловесного автотранспортного средства с отклонениями от сроков, указанных в специальном разрешении.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продления в специальном разрешении не должен превышать пятнадцати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выделения административной полицией автомобиля сопровождения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– при выявлении проезда крупногабаритного и (или) тяжеловесного автотранспортного средства без автомобиля сопровождения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71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14"/>
    <w:bookmarkStart w:name="z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перевозок крупногабаритных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тяжеловесных грузов на территории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</w:p>
    <w:bookmarkEnd w:id="15"/>
    <w:bookmarkStart w:name="z1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СПЕЦИАЛЬНОЕ РАЗРЕШЕНИЕ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проезд крупногабаритных и (или) тяжеловесных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 автомобильным дорогам Республики Казахстан общего пользования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ff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движение транспортного средства (марка, модель, номерной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знак) по маршруту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населенных пунктов, по которым проходит маршрут,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протяженность пути в км)</w:t>
      </w:r>
    </w:p>
    <w:bookmarkStart w:name="z1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Параметры транспортного средства: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8"/>
        <w:gridCol w:w="3704"/>
        <w:gridCol w:w="4468"/>
      </w:tblGrid>
      <w:tr>
        <w:trPr>
          <w:trHeight w:val="6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вес транспортного средства,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груза, т</w:t>
            </w:r>
          </w:p>
        </w:tc>
      </w:tr>
      <w:tr>
        <w:trPr>
          <w:trHeight w:val="6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длина, м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ширина, м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высота, м</w:t>
            </w:r>
          </w:p>
        </w:tc>
      </w:tr>
      <w:tr>
        <w:trPr>
          <w:trHeight w:val="30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расположения осей колес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между ними,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радиус поворота с грузом, 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нагрузка по осям, 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1452"/>
        <w:gridCol w:w="1493"/>
        <w:gridCol w:w="1473"/>
        <w:gridCol w:w="1285"/>
        <w:gridCol w:w="1348"/>
        <w:gridCol w:w="1369"/>
        <w:gridCol w:w="1410"/>
        <w:gridCol w:w="1453"/>
        <w:gridCol w:w="1495"/>
      </w:tblGrid>
      <w:tr>
        <w:trPr>
          <w:trHeight w:val="6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Транспортные средства, выделенные для сопровождения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(марка, модель, номерной знак)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Наименование, адрес и телефон организации, транспортирующей груз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Движение разрешается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 час до _____ час, со скоростью не более ____ км/час по дорогам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 </w:t>
      </w:r>
      <w:r>
        <w:rPr>
          <w:rFonts w:ascii="Times New Roman"/>
          <w:b w:val="false"/>
          <w:i/>
          <w:color w:val="000000"/>
          <w:sz w:val="28"/>
        </w:rPr>
        <w:t>линия отреза</w:t>
      </w:r>
      <w:r>
        <w:rPr>
          <w:rFonts w:ascii="Times New Roman"/>
          <w:b w:val="false"/>
          <w:i w:val="false"/>
          <w:color w:val="000000"/>
          <w:sz w:val="28"/>
        </w:rPr>
        <w:t>-----------------------------</w:t>
      </w:r>
    </w:p>
    <w:bookmarkStart w:name="z1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КОРЕШОК СПЕЦИАЛЬНОГО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№ 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(марка, модель, номерной знак, параметры транспортного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маршрута, начальный и конечный пункты, протяженность пути в км)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Особые условия движения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порядок движения автомобилей сопровождения, способ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информирования других участников движения о перевозке, вид нагрузки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порядок его пропуска по мостам 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Разрешение выдано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органа, Ф.И.О., подпись, заверенная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печатью,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Расчет сбора за проезд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оплаты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 основными требованиями Правил организации и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перевозок крупногабаритных и тяжеловесных грузов по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ознакомились: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водитель основного тягача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сопровождающее груз,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Автотранспортное средство осмотрено представителями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ответственной за перевозку, и соответствует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перевозок крупногабаритных и тяжеловесных грузов по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(организация, Ф.И.О., подпись, заверенная печатью,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все графы специального разрешения должны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заполнены (незаполненные графы прочеркиваются) одинаковым цветом.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 </w:t>
      </w:r>
      <w:r>
        <w:rPr>
          <w:rFonts w:ascii="Times New Roman"/>
          <w:b w:val="false"/>
          <w:i/>
          <w:color w:val="000000"/>
          <w:sz w:val="28"/>
        </w:rPr>
        <w:t>линия отреза</w:t>
      </w:r>
      <w:r>
        <w:rPr>
          <w:rFonts w:ascii="Times New Roman"/>
          <w:b w:val="false"/>
          <w:i w:val="false"/>
          <w:color w:val="000000"/>
          <w:sz w:val="28"/>
        </w:rPr>
        <w:t>-----------------------------</w:t>
      </w:r>
    </w:p>
    <w:bookmarkStart w:name="z1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КОРЕШОК СПЕЦИАЛЬНОГО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проезд крупногабаритных и тяжеловесных транспортных средств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 сбора за проезд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оплаты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Водитель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лицо, выдавшее разрешение,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Ф.И.О., подпись, заверенная печатью, дата)</w:t>
      </w:r>
    </w:p>
    <w:bookmarkStart w:name="z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перевозок крупногабаритных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тяжеловесных грузов на территории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</w:p>
    <w:bookmarkEnd w:id="20"/>
    <w:bookmarkStart w:name="z1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КОНТРОЛЬНЫЙ ТАЛОН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 СПЕЦИАЛЬНОМУ РАЗРЕШЕНИЮ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 движение по дорогам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крупногабаритных и тяжеловесных транспортных средств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ff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Сумма сбора за проезд крупногабаритных и тяжеловесных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транспортных средств по территории Республики Казахстан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данный контрольный талон является обязательным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приложением к соответствующему специальному разрешению на движение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дорогам Республики Казахстан крупногабаритных и тяжеловесных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3"/>
        <w:gridCol w:w="2087"/>
        <w:gridCol w:w="1897"/>
        <w:gridCol w:w="2003"/>
        <w:gridCol w:w="2003"/>
        <w:gridCol w:w="2003"/>
        <w:gridCol w:w="2004"/>
      </w:tblGrid>
      <w:tr>
        <w:trPr>
          <w:trHeight w:val="43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3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3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1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КОНТРОЛЬНЫЙ ТАЛОН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 КОРЕШКУ СПЕЦИАЛЬНОГО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 движение по дорогам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крупногабаритных и тяжеловесных транспортных средств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Сумма сбора за проезд крупногабаритных и тяжеловесных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транспортных средств по территории Республики Казахстан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Специальное разрешение получил: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 перевозчика,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данный контрольный талон является обязательным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приложением к соответствующему корешку специального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движение по дорогам Республики Казахстан крупногабаритных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тяжеловесных транспортных средств.</w:t>
      </w:r>
    </w:p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перевозок крупногабаритных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тяжеловесных грузов на территории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территориального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транспортного/таможенного контроля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области (городу)</w:t>
      </w:r>
    </w:p>
    <w:bookmarkStart w:name="z1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для получения специального разрешения на проезд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крупногабаритного и (или) тяжеловесного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автотранспортного средства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ff0000"/>
          <w:sz w:val="28"/>
        </w:rPr>
        <w:t>№ 1390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перевозчика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телефон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Марка автомобиля ______________________ гос. номер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Марка прицепа (полуприцепа) __________________ гос. номер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транспортного средства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изотермического кузова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воздушной или эквивалентной ей подвески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Маршрут движения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протяженность маршрута, км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по территории городов, км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водителя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сопровождающего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сопровождения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и вес груза, 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Грузоподъемность АТС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время проезда ________________________________________________</w:t>
      </w:r>
    </w:p>
    <w:bookmarkStart w:name="z1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Фактические весовые и габаритные параметры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автотранспортного средства с учетом груза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4"/>
        <w:gridCol w:w="930"/>
        <w:gridCol w:w="1018"/>
        <w:gridCol w:w="930"/>
        <w:gridCol w:w="1040"/>
        <w:gridCol w:w="1018"/>
        <w:gridCol w:w="1062"/>
        <w:gridCol w:w="1040"/>
        <w:gridCol w:w="997"/>
        <w:gridCol w:w="1041"/>
      </w:tblGrid>
      <w:tr>
        <w:trPr>
          <w:trHeight w:val="315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</w:t>
            </w:r>
          </w:p>
        </w:tc>
      </w:tr>
      <w:tr>
        <w:trPr>
          <w:trHeight w:val="66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от поверхности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дороги,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Ширина,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4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автотранспортного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масса, 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масса прицепа, 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4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Колесная формула АТС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ось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ось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ось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ось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ось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ось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ось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ось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ось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Скатность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между осями, м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нагрузка на ось,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т.с.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Допустимая нагрузка на ось,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т.с.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Превышение, %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Минимальный радиус поворота автотранспортного средства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данные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   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 перевозчика)                  (М.П.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согласовывающей организации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   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 перевозчика)                  (М.П.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согласовывающей организации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   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 перевозчика)                  (М.П.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