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d314" w14:textId="61cd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государственной ономастической работы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2005 года
N 45. Утратило силу постановлением Правительства Республики Казахстан от 31 марта 2011 года №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31.03.2011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государственной ономастической работы в Республике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2005 года N 45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Концепция государственной ономастической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работы в Республике Казахстан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Введение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1.1. Основные понятия, используемые в Концепции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ономастической работы в Республике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настоящей Концепции государственной ономастической работы в Республике Казахстан (далее - Концепция)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ономастика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раздел языкознания, изучающий собственные имена, историю их возникновения и преобразования;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топонимика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раздел ономастики, изучающий названия географических объектов, закономерности их возникновения, изменения, функционирования;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антропонимика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раздел ономастики, изучающий имена людей (собственные);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оним </w:t>
      </w:r>
      <w:r>
        <w:rPr>
          <w:rFonts w:ascii="Times New Roman"/>
          <w:b w:val="false"/>
          <w:i w:val="false"/>
          <w:color w:val="000000"/>
          <w:sz w:val="28"/>
        </w:rPr>
        <w:t xml:space="preserve">- имя собственное;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топоним </w:t>
      </w:r>
      <w:r>
        <w:rPr>
          <w:rFonts w:ascii="Times New Roman"/>
          <w:b w:val="false"/>
          <w:i w:val="false"/>
          <w:color w:val="000000"/>
          <w:sz w:val="28"/>
        </w:rPr>
        <w:t xml:space="preserve">- вид онима, географические названия;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гидроним </w:t>
      </w:r>
      <w:r>
        <w:rPr>
          <w:rFonts w:ascii="Times New Roman"/>
          <w:b w:val="false"/>
          <w:i w:val="false"/>
          <w:color w:val="000000"/>
          <w:sz w:val="28"/>
        </w:rPr>
        <w:t xml:space="preserve">- вид топонима, названия водных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ороним </w:t>
      </w:r>
      <w:r>
        <w:rPr>
          <w:rFonts w:ascii="Times New Roman"/>
          <w:b w:val="false"/>
          <w:i w:val="false"/>
          <w:color w:val="000000"/>
          <w:sz w:val="28"/>
        </w:rPr>
        <w:t xml:space="preserve">- вид топонима, названия горы, возвышенности, сопки;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ойконим </w:t>
      </w:r>
      <w:r>
        <w:rPr>
          <w:rFonts w:ascii="Times New Roman"/>
          <w:b w:val="false"/>
          <w:i w:val="false"/>
          <w:color w:val="000000"/>
          <w:sz w:val="28"/>
        </w:rPr>
        <w:t xml:space="preserve">- вид топонима, названия населенных пунктов (село, поселок, город);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хороним </w:t>
      </w:r>
      <w:r>
        <w:rPr>
          <w:rFonts w:ascii="Times New Roman"/>
          <w:b w:val="false"/>
          <w:i w:val="false"/>
          <w:color w:val="000000"/>
          <w:sz w:val="28"/>
        </w:rPr>
        <w:t xml:space="preserve">- вид топонима, названия административно-территориальных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зооним </w:t>
      </w:r>
      <w:r>
        <w:rPr>
          <w:rFonts w:ascii="Times New Roman"/>
          <w:b w:val="false"/>
          <w:i w:val="false"/>
          <w:color w:val="000000"/>
          <w:sz w:val="28"/>
        </w:rPr>
        <w:t xml:space="preserve">- вид онима, названия животных и зверей;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фитоним </w:t>
      </w:r>
      <w:r>
        <w:rPr>
          <w:rFonts w:ascii="Times New Roman"/>
          <w:b w:val="false"/>
          <w:i w:val="false"/>
          <w:color w:val="000000"/>
          <w:sz w:val="28"/>
        </w:rPr>
        <w:t xml:space="preserve">- вид онима, названия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космоним </w:t>
      </w:r>
      <w:r>
        <w:rPr>
          <w:rFonts w:ascii="Times New Roman"/>
          <w:b w:val="false"/>
          <w:i w:val="false"/>
          <w:color w:val="000000"/>
          <w:sz w:val="28"/>
        </w:rPr>
        <w:t xml:space="preserve">- вид онима, названия галактических и космических тел, звезд и звездных созвездий;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этноним </w:t>
      </w:r>
      <w:r>
        <w:rPr>
          <w:rFonts w:ascii="Times New Roman"/>
          <w:b w:val="false"/>
          <w:i w:val="false"/>
          <w:color w:val="000000"/>
          <w:sz w:val="28"/>
        </w:rPr>
        <w:t xml:space="preserve">- вид онима, названия народа, нации.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1.2. Анализ современного состояния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ономастической работы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настоящее  время  ономастика,  как  одно  из  ведущих  направлений национально-языковой политики в республике, приобретает не только научно-практическое,   культурно-историческое, но и общественно-политическое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любом этапе развития общества ономастические наименования имели важное историческое значение. Ни одно человеческое сообщество, ни одно государство в процессе своего развития не обходились без собственного набора антропонимов и топонимов. Также и казахстанское сообщество имеет свою ономастическую систему, сформировавшуюся в далеком историческом прошлом. Национальная ономастическая система Казахстана, складывавшаяся на протяжении многих столетий, начиная со второй половины XIX века подверглась кардинальным изменениям и вынуждена была служить колониальным интересам царского правительства, а позже тоталитарной политике советской системы. Идеологи колониального и тоталитарного режимов превратили ономастику в политическое средство воздействия на историко-культурное сознание общества. В результате был нанесен огромный ущерб самобытности, национальной специфике казахской ономастики, особенно его топонимической и антропонимической системам. Карта Казахстана была подвергнута значительным искажениям.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приобретением независимости и становлением Республики Казахстан, как субъекта международных отношений, национальная ономастика начала активно вовлекаться в мировое пространство. Ономастические единицы в настоящее время активно задействованы в международных официальных документах.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названия, как </w:t>
      </w:r>
      <w:r>
        <w:rPr>
          <w:rFonts w:ascii="Times New Roman"/>
          <w:b w:val="false"/>
          <w:i/>
          <w:color w:val="000000"/>
          <w:sz w:val="28"/>
        </w:rPr>
        <w:t xml:space="preserve">Туркестан, Астана, Байконур, Карашыганак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др., включенные в ономастическое пространство Казахстана, будучи тесно взаимосвязанными с экономикой, историей, культурой Казахстана, несут не только адресную функцию, но и являются высокоассоциативными семиотическими знаками, заключающими в себе мощный национальный потенциал.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продуктивность мер по реализации актуальных задач развития национальной ономастики непосредственно связана с их нормативным правовым обеспечением. В настоящее время нормативная правовая база ономастической работы основывается на соответствующих положениях 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11 июля 1997 года "О языках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Концепции </w:t>
      </w:r>
      <w:r>
        <w:rPr>
          <w:rFonts w:ascii="Times New Roman"/>
          <w:b w:val="false"/>
          <w:i w:val="false"/>
          <w:color w:val="000000"/>
          <w:sz w:val="28"/>
        </w:rPr>
        <w:t>языковой политики Республики Казахстан, одобренной распоряжением Президента Республики Казахстан от 4 ноября 1996 года N 3186,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ономастической комиссии при Правительстве Республики Казахстан, утвержденного постановлением Правительства Республики Казахстан от 21 апреля 1998 года N 368,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изменения транскрипции их названий,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1996 года N 281.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систематизации и координации работы в области ономастики, соответствующей демократическим преобразованиям в нашей стране, возникла необходимость разработки Концепции государственной ономастической работы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обуславливает рассмотрение проблем национальной ономастики на государственном уровне.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Цели и задачи Концепции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Концепции - нахождение путей разрешения накопившихся научных проблем прошлого, опираясь на исторические основы, а также определение направления дальнейшего развития национальной ономастической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Основными задачами ономастической работы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основных научно-обоснованных направлений упорядочения ономастической деятельности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основных принципов дальнейшего развития национальной ономастической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правовых основ, механизма функционирования и форм реализации ономастической работы.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направления и механизмы реализации Концепции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Концепции предполагает следующие направления: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научно-аналитическая и научно-практическая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упорядочение наименований административно-территориальных единиц, переименование населенных пунктов и восстановление исторических географических названий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упорядочение фамилий, отчеств и личных имен граждан казахской национальности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унификация, координация и контроль за оформлением визуальной информации и рекламных текстов;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совершенствование нормативной правовой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3.1. Научно-аналитическая и научно-практическая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 учетом исторических основ для разрешения накопившихся научных проблем прошлого настоящий проект предполагает осуществление следующих действий: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имеющихся в наличии топономического фонда продолжение работы по формированию национальной лексико-графической базы топонимов и компьютерного фонда по секторам ономастического пространства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поисковой и научно-изыскательской работы, выявление и регистрация фактов изменения исторических названий географических, административно-территориальных объектов, местностей, которые появились на карте Казахстана до и после вхождения его в состав Российской империи, а также в результате известных перегибов, идеологического прессинга в периоды коллективизации, культа личности, освоения целинных земель, "перестройки" и в иные исторические периоды;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работ по анализу конкретных фактов изменения исторических названий административно-территориальных единиц, местностей, населенных пунктов, физико- географических и других объектов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дальнейшего учета и систематизации исконных казахских топонимов, изучение частоты употребления казахских топонимов.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средствами обеспечения научно-аналитической и научно-практической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научных исследований как в теоретическом, так и в практическом направлении по актуальным проблемам ономастики по ее конкретным разделам: </w:t>
      </w:r>
      <w:r>
        <w:rPr>
          <w:rFonts w:ascii="Times New Roman"/>
          <w:b w:val="false"/>
          <w:i/>
          <w:color w:val="000000"/>
          <w:sz w:val="28"/>
        </w:rPr>
        <w:t xml:space="preserve">антропонимии, топонимии (гидронимии, микротопонимии, орономии, посессивным названиям), этнонимии, эргонимии, космонимии, зоонимии, фитонимии, спелеонимии, хоронимии, ойконимии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на постоянной основе базы данных по ономастике, усовершенствование, пополнение, снабжение необходимыми материалами каталога физико-географических наименований и ойконимов (топонимы, антропонимы, зоонимы, фитонимы и др.) путем применения новых технологий и разработки компьютерных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научных исследований по теоретическим и практическим аспектам актуальных проблем ономастической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и учет опыта мирового сообщества в области ономастики, гармонизация взаимодействия с представительством Комиссии по стандартизации географических названий при ООН по СНГ в Москве;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усовершенствование научно-фактологической базы фундаментальной ономастики и иной ономастической деятельности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использование передовых технологий сбора и анализа информации, позволяющих принимать необходимые и своевременные решения по вопросам ономастики;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эффективности предпринимаемых мер по совершенствованию нормативной правовой базы и ее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разъяснительной работы среди населения, публикация материалов в периодической печати, выступления по телевидению и радио с целью формирования у населения республики уважительного отношения к исконно народным и исторически сложившимся названиям;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работ по выпуску литературы по актуальным проблемам ономастики, а также проведение конференций, семинаров, круглых столов.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3.2. Упорядочение наименований административно-территориальных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переименование населенных пунктов и восстановление исторических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географических названий в Республике Казахстан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присвоении имен людей, имеющих особые заслуги перед республикой и внесших существенный вклад в ее историю, науку, культуру, литературу и искусство, а также имен государственных и общественных деятелей и деятелей науки и культуры мирового масштаба административно-территориальным единицам и при их переименовании учитываются и соблюдаются следующие принципы: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 имена людей не могут быть присвоены городам, поселкам городского типа и районам;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исключения многократного повторения и тиражирования одних и тех же имен допускается их присвоение по республике не более чем в трех случаях и не ранее пяти лет со дня их смерти;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присвоение объектам имен осуществляется не ранее десяти лет со дня присвоения (изменения)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 представительным и исполнительным органам рекомендуется: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принятии решений о наименовании и переименовании районов в городе, площадей, проспектов, бульваров, улиц, переулков, парков, скверов, мостов и других составных частей города, об изменении транскрипции их названий: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имена людей, имеющих особые заслуги перед республикой и внесших существенный вклад в ее историю, науку, культуру, литературу и искусство, а также имена государственных и общественных деятелей и деятелей науки и культуры мирового масштаба присваивать не более чем в двух случаях для каждой из областей, города республиканского значения и столицы и не ранее пяти лет со дня их смерти;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присваивать имена ныне живущих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переименование объектов не ранее десяти лет со дня присвоения (изменения) имени;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принятии решений о сооружении мемориальных досок согласовывать такие решения с Министерством культуры, информации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направлении предусматривается осуществление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разъяснение и формирование через средства массовой информации уважительного отношения населения к исконно народным и исторически сложившимся названиям, сохранение исторических наименований различных объектов: административно-территориальных и территориально-промышленных единиц, населенных пунктов, а также улиц, площадей и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избавление от чрезмерной идеологизации наименований административно-территориальных и территориально-производственных единиц, а также улиц, площадей, названий учреждений, отказ от практики переименования исторических топонимов, употребления названий, не несущих смысловую топонимическую нагрузку.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3.3. Упорядочение фамилий, отчеств и личных имен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казахской национальности Республики Казахстан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проведения работы в данном направлении предусматриваются следующие мероприятия: обеспечение координационной и организационной работы с Министерством внутренних дел Республики Казахстан, органами записи актов гражданского состояния республики по выпуску словарей и справочников по казахской антропонимии;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координации проведения индексации, правильного оформления и транслитерации на другие языки фамилий, отчеств, личных имен граждан казахской национальности в соответствии с фономорфологическими нормами казахского языка;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идентификации антропонимических обозначений и написания их на казахском языке, по установлению единых правил транслитерирования на другие языки.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3.4. Унификация, координация и контроль за оформлением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визуальной информации и рекламных текстов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данном направлении предусматриваются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рекомендаций по совершенствованию языковой культуры при художественном оформлении ведомственных объектов, информационно-щитовых реклам, вывесок коммерческих структур, иностранных представительств и других;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упорядочения наименований ономастических объектов по проверке наличия текста на государственном языке на рекламных щитах, в наименованиях организаций, учреждений, предприятий независимо от форм собственности, с соблюдением языковых норм.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3.5. Дальнейшее совершенствование нормативной правовой базы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развития систематизации и координации работы в области ономастики, соответствующей открытому гражданскому обществу, планируется продолжить работу по дальнейшему совершенствованию нормативной правовой базы в данной сфере. В этой связи на данном этапе развития Казахстана предусматриваются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для проведения экспертизы ономастических работ соответствующие изменения и дополнения в законодательство;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соответствующий документ по вопросу ответственности за оформление визуальной информации рекламных текстов, не соответствующих положениям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языках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правила написания на государственном языке и транскрибирования на русском и других языках географических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единые правила по идентификации и написанию антропонимических обозначений на государственном языке и транслитерирования их на другие языки;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совместно с заинтересованными министерствами и ведомствами Инструкцию по проведению индексации, правильного оформления и транслитерации на другие языки фамилий, отчеств, личных имен граждан казахской национальности в соответствии с фономорфологическими нормами государственного языка;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изменения и дополнения в нормативные правовые акты в части, касающейся правовых основ ономастической работы и использования утвержденных Государственной ономастической комиссией наименований;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нормативные правовые акты, регулирующие деятельность служб по систематизации казахской ономастики.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3.6. Механизмы реализации Концепции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Комплексная реализация Концепции подразумевает координацию деятельности центральных и местных органов государственного управления по дальнейшему развитию отечественной ономастики.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функции центрального исполнительного органа Республики Казахстан, осуществляющего руководство в сферах культуры и языка включены: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Государственной ономастической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ономастической работы.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Ожидаемые результаты от реализации Концепции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Нарастание темпов глобализации, укрепление рыночных отношений в Казахстане вносят свои коррективы в формирование ономастического пространства республики. В связи с этим задача по регулированию различных тенденций, изменений и новаций в национальной ономастике не является разовой компанией, а должна расцениваться как долговременное, имеющее историческую протяженность и особо важное коллективное творчество, требующее поддержки на государственном уровне, соответствующего материального обеспечения, а также научное, глубоко культурное, национальное и социальное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Концепция, наряду с координацией, регулированием ономастической деятельности в республике, предполагает также такие гуманитарные цели, как защита и сохранение национальной самобытности, взаимосвязь с общечеловеческой культурой и ее ценностями.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