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9b6e1" w14:textId="619b6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31 января 2001 года N 161</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20 января 2005 года N 36. Утратило силу постановлением Правительства Республики Казахстан от 10 сентября 2015 года № 765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10.09.2015 </w:t>
      </w:r>
      <w:r>
        <w:rPr>
          <w:rFonts w:ascii="Times New Roman"/>
          <w:b w:val="false"/>
          <w:i w:val="false"/>
          <w:color w:val="ff0000"/>
          <w:sz w:val="28"/>
        </w:rPr>
        <w:t>№ 765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31 декабря 2004 года "О внесении изменений и дополнений в некоторые законодательные акты Республики Казахстан по вопросам социального обеспечения участников Великой Отечественной войны, инвалидов и получателей пособий по случаю потери кормильца"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Start w:name="z1" w:id="0"/>
    <w:p>
      <w:pPr>
        <w:spacing w:after="0"/>
        <w:ind w:left="0"/>
        <w:jc w:val="both"/>
      </w:pPr>
      <w:r>
        <w:rPr>
          <w:rFonts w:ascii="Times New Roman"/>
          <w:b w:val="false"/>
          <w:i w:val="false"/>
          <w:color w:val="000000"/>
          <w:sz w:val="28"/>
        </w:rPr>
        <w:t>
      1. Внести в постановление Правительства Республики Казахстан от 31 января 2001 года </w:t>
      </w:r>
      <w:r>
        <w:rPr>
          <w:rFonts w:ascii="Times New Roman"/>
          <w:b w:val="false"/>
          <w:i w:val="false"/>
          <w:color w:val="000000"/>
          <w:sz w:val="28"/>
        </w:rPr>
        <w:t xml:space="preserve">N 161 </w:t>
      </w:r>
      <w:r>
        <w:rPr>
          <w:rFonts w:ascii="Times New Roman"/>
          <w:b w:val="false"/>
          <w:i w:val="false"/>
          <w:color w:val="000000"/>
          <w:sz w:val="28"/>
        </w:rPr>
        <w:t xml:space="preserve">"Об утверждении Правил назначения и выплаты специального государственного пособия" (САПП Республики Казахстан, 2001 г., N 4-5, ст. 51) следующие изменения и дополнения: </w:t>
      </w:r>
      <w:r>
        <w:br/>
      </w:r>
      <w:r>
        <w:rPr>
          <w:rFonts w:ascii="Times New Roman"/>
          <w:b w:val="false"/>
          <w:i w:val="false"/>
          <w:color w:val="000000"/>
          <w:sz w:val="28"/>
        </w:rPr>
        <w:t xml:space="preserve">
      в Правилах назначения и выплаты специального государственного пособия, утвержденных указанным постановлением: </w:t>
      </w:r>
      <w:r>
        <w:br/>
      </w:r>
      <w:r>
        <w:rPr>
          <w:rFonts w:ascii="Times New Roman"/>
          <w:b w:val="false"/>
          <w:i w:val="false"/>
          <w:color w:val="000000"/>
          <w:sz w:val="28"/>
        </w:rPr>
        <w:t xml:space="preserve">
      подпункт 3) пункта 1 изложить в следующей редакции: </w:t>
      </w:r>
      <w:r>
        <w:br/>
      </w:r>
      <w:r>
        <w:rPr>
          <w:rFonts w:ascii="Times New Roman"/>
          <w:b w:val="false"/>
          <w:i w:val="false"/>
          <w:color w:val="000000"/>
          <w:sz w:val="28"/>
        </w:rPr>
        <w:t xml:space="preserve">
      "3) специальные комиссии - комиссии, создаваемые решениями акимов соответствующих административно-территориальных единиц для установления стажа работы лицам, проработавшим не менее 6 месяцев в период с 22 июня 1941 года по 9 мая 1945 года";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абзаце первом слова "подпунктах 1), 2), 4) и 4-1 статьи" заменить словами "статье"; </w:t>
      </w:r>
      <w:r>
        <w:br/>
      </w:r>
      <w:r>
        <w:rPr>
          <w:rFonts w:ascii="Times New Roman"/>
          <w:b w:val="false"/>
          <w:i w:val="false"/>
          <w:color w:val="000000"/>
          <w:sz w:val="28"/>
        </w:rPr>
        <w:t xml:space="preserve">
      абзац второй исключить; </w:t>
      </w:r>
      <w:r>
        <w:br/>
      </w:r>
      <w:r>
        <w:rPr>
          <w:rFonts w:ascii="Times New Roman"/>
          <w:b w:val="false"/>
          <w:i w:val="false"/>
          <w:color w:val="000000"/>
          <w:sz w:val="28"/>
        </w:rPr>
        <w:t xml:space="preserve">
      в абзаце первом пункта 5 слова "подпунктах 1), 2), 4) и 4-1) статьи" заменить словами "статье"; </w:t>
      </w:r>
      <w:r>
        <w:br/>
      </w:r>
      <w:r>
        <w:rPr>
          <w:rFonts w:ascii="Times New Roman"/>
          <w:b w:val="false"/>
          <w:i w:val="false"/>
          <w:color w:val="000000"/>
          <w:sz w:val="28"/>
        </w:rPr>
        <w:t xml:space="preserve">
      пункт 6 дополнить подпунктами "3), 7), 9), 10), 11), 12), 13), 14), 15) и 16)" следующего содержания: </w:t>
      </w:r>
      <w:r>
        <w:br/>
      </w:r>
      <w:r>
        <w:rPr>
          <w:rFonts w:ascii="Times New Roman"/>
          <w:b w:val="false"/>
          <w:i w:val="false"/>
          <w:color w:val="000000"/>
          <w:sz w:val="28"/>
        </w:rPr>
        <w:t xml:space="preserve">
      " 7) для семей погибших (умерших, пропавших без вести) военнослужащих, а именно: </w:t>
      </w:r>
      <w:r>
        <w:br/>
      </w:r>
      <w:r>
        <w:rPr>
          <w:rFonts w:ascii="Times New Roman"/>
          <w:b w:val="false"/>
          <w:i w:val="false"/>
          <w:color w:val="000000"/>
          <w:sz w:val="28"/>
        </w:rPr>
        <w:t xml:space="preserve">
      семей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извещение или свидетельство о смерти погибшего, справка из военного комиссариата о факте гибели или пропажи без вести военнослужащего, документ, подтверждающий родственные связи с погибшим (свидетельство о браке, свидетельство о рождении детей); </w:t>
      </w:r>
      <w:r>
        <w:br/>
      </w:r>
      <w:r>
        <w:rPr>
          <w:rFonts w:ascii="Times New Roman"/>
          <w:b w:val="false"/>
          <w:i w:val="false"/>
          <w:color w:val="000000"/>
          <w:sz w:val="28"/>
        </w:rPr>
        <w:t xml:space="preserve">
      семей военнослужащих, погибших (умерших) при прохождении воинской службы в мирное время, детей, иждивенцев погибшего (умершего, пропавшего без вести) - извещение или свидетельство о смерти погибшего, справка из военного комиссариата о факте гибели или пропажи без вести военнослужащего при прохождении воинской службы в мирное время, документ, подтверждающий родственные связи с погибшим (свидетельство о браке, свидетельство о рождении детей); </w:t>
      </w:r>
      <w:r>
        <w:br/>
      </w:r>
      <w:r>
        <w:rPr>
          <w:rFonts w:ascii="Times New Roman"/>
          <w:b w:val="false"/>
          <w:i w:val="false"/>
          <w:color w:val="000000"/>
          <w:sz w:val="28"/>
        </w:rPr>
        <w:t xml:space="preserve">
      семей сотрудников органов внутренних дел, погибших при исполнении служебных обязанностей - извещение или свидетельство о смерти погибшего, справка из органов внутренних дел или документ, подтверждающий факт гибели при исполнении служебных обязанностей; </w:t>
      </w:r>
      <w:r>
        <w:br/>
      </w:r>
      <w:r>
        <w:rPr>
          <w:rFonts w:ascii="Times New Roman"/>
          <w:b w:val="false"/>
          <w:i w:val="false"/>
          <w:color w:val="000000"/>
          <w:sz w:val="28"/>
        </w:rPr>
        <w:t xml:space="preserve">
      родителей - извещение или свидетельство о смерти погибшего, справка из военного комиссариата о факте гибели или пропажи без вести военнослужащего и документ, подтверждающий родственные связи с погибшим (свидетельство о рождении детей); </w:t>
      </w:r>
      <w:r>
        <w:br/>
      </w:r>
      <w:r>
        <w:rPr>
          <w:rFonts w:ascii="Times New Roman"/>
          <w:b w:val="false"/>
          <w:i w:val="false"/>
          <w:color w:val="000000"/>
          <w:sz w:val="28"/>
        </w:rPr>
        <w:t xml:space="preserve">
      жен (мужей), не вступивших в повторный брак - извещение или свидетельство о смерти погибшего, справка из военного комиссариата о факте гибели или пропажи без вести военнослужащего и документ, подтверждающий родственные связи с погибшим (свидетельство о браке); </w:t>
      </w:r>
      <w:r>
        <w:br/>
      </w:r>
      <w:r>
        <w:rPr>
          <w:rFonts w:ascii="Times New Roman"/>
          <w:b w:val="false"/>
          <w:i w:val="false"/>
          <w:color w:val="000000"/>
          <w:sz w:val="28"/>
        </w:rPr>
        <w:t xml:space="preserve">
      семей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 свидетельство о смерти погибшего, документ, подтверждающий, что смерть наступила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документ, подтверждающий родственные связи с погибшим (свидетельство о браке, свидетельство о рождении детей); </w:t>
      </w:r>
      <w:r>
        <w:br/>
      </w:r>
      <w:r>
        <w:rPr>
          <w:rFonts w:ascii="Times New Roman"/>
          <w:b w:val="false"/>
          <w:i w:val="false"/>
          <w:color w:val="000000"/>
          <w:sz w:val="28"/>
        </w:rPr>
        <w:t xml:space="preserve">
      семей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 свидетельство о смерти умершего вследствие лучевой болезни или умершего инвалида, а также гражданина, смерть которого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документ, подтверждающий, что смерть наступила вследствие радиационного воздействия, документ, подтверждающий родственные связи с погибшим (свидетельство о браке, свидетельство о рождении детей); </w:t>
      </w:r>
      <w:r>
        <w:br/>
      </w:r>
      <w:r>
        <w:rPr>
          <w:rFonts w:ascii="Times New Roman"/>
          <w:b w:val="false"/>
          <w:i w:val="false"/>
          <w:color w:val="000000"/>
          <w:sz w:val="28"/>
        </w:rPr>
        <w:t xml:space="preserve">
      8) для лиц, награжденных орденами и медалями бывшего Союза ССР (приложение 5) за самоотверженный труд и безупречную воинскую службу в тылу в годы Великой Отечественной войны - удостоверение установленного образца или удостоверение к награде, или архивная справка, или трудовая книжка с записью о факте награждения; </w:t>
      </w:r>
      <w:r>
        <w:br/>
      </w:r>
      <w:r>
        <w:rPr>
          <w:rFonts w:ascii="Times New Roman"/>
          <w:b w:val="false"/>
          <w:i w:val="false"/>
          <w:color w:val="000000"/>
          <w:sz w:val="28"/>
        </w:rPr>
        <w:t xml:space="preserve">
      9) для лиц, проработавших (прослуживших) не менее 6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 - трудовая книжка или иные документы, содержащие сведения о работе с 22 июня 1941 года по 9 мая 1945 года, военный билет или справка, содержащие сведения о периоде военной службы с 22 июня 1941 года по 9 мая 1945 года. </w:t>
      </w:r>
      <w:r>
        <w:br/>
      </w:r>
      <w:r>
        <w:rPr>
          <w:rFonts w:ascii="Times New Roman"/>
          <w:b w:val="false"/>
          <w:i w:val="false"/>
          <w:color w:val="000000"/>
          <w:sz w:val="28"/>
        </w:rPr>
        <w:t xml:space="preserve">
      К иным документам, содержащим сведения о работе с 22 июня 1941 года по 9 мая 1945 года, относятся: </w:t>
      </w:r>
      <w:r>
        <w:br/>
      </w:r>
      <w:r>
        <w:rPr>
          <w:rFonts w:ascii="Times New Roman"/>
          <w:b w:val="false"/>
          <w:i w:val="false"/>
          <w:color w:val="000000"/>
          <w:sz w:val="28"/>
        </w:rPr>
        <w:t xml:space="preserve">
      документы, содержащие сведения о периодах работы, выданные с места работы, а также архивными учреждениями; </w:t>
      </w:r>
      <w:r>
        <w:br/>
      </w:r>
      <w:r>
        <w:rPr>
          <w:rFonts w:ascii="Times New Roman"/>
          <w:b w:val="false"/>
          <w:i w:val="false"/>
          <w:color w:val="000000"/>
          <w:sz w:val="28"/>
        </w:rPr>
        <w:t xml:space="preserve">
      выписки из приказов, лицевых счетов и ведомостей на выдачу заработной платы; </w:t>
      </w:r>
      <w:r>
        <w:br/>
      </w:r>
      <w:r>
        <w:rPr>
          <w:rFonts w:ascii="Times New Roman"/>
          <w:b w:val="false"/>
          <w:i w:val="false"/>
          <w:color w:val="000000"/>
          <w:sz w:val="28"/>
        </w:rPr>
        <w:t xml:space="preserve">
      членские билеты или учетные карточки членов коммунистической партии или профсоюзов; </w:t>
      </w:r>
      <w:r>
        <w:br/>
      </w:r>
      <w:r>
        <w:rPr>
          <w:rFonts w:ascii="Times New Roman"/>
          <w:b w:val="false"/>
          <w:i w:val="false"/>
          <w:color w:val="000000"/>
          <w:sz w:val="28"/>
        </w:rPr>
        <w:t xml:space="preserve">
      решения комиссий по установлению стажа работы, по назначению пенсий, осуществлявшие деятельность в соответствии с ранее действовавшим законодательством; </w:t>
      </w:r>
      <w:r>
        <w:br/>
      </w:r>
      <w:r>
        <w:rPr>
          <w:rFonts w:ascii="Times New Roman"/>
          <w:b w:val="false"/>
          <w:i w:val="false"/>
          <w:color w:val="000000"/>
          <w:sz w:val="28"/>
        </w:rPr>
        <w:t xml:space="preserve">
      решения судов; </w:t>
      </w:r>
      <w:r>
        <w:br/>
      </w:r>
      <w:r>
        <w:rPr>
          <w:rFonts w:ascii="Times New Roman"/>
          <w:b w:val="false"/>
          <w:i w:val="false"/>
          <w:color w:val="000000"/>
          <w:sz w:val="28"/>
        </w:rPr>
        <w:t xml:space="preserve">
      решения специальных комиссий; </w:t>
      </w:r>
      <w:r>
        <w:br/>
      </w:r>
      <w:r>
        <w:rPr>
          <w:rFonts w:ascii="Times New Roman"/>
          <w:b w:val="false"/>
          <w:i w:val="false"/>
          <w:color w:val="000000"/>
          <w:sz w:val="28"/>
        </w:rPr>
        <w:t xml:space="preserve">
      удостоверение о праве на льготы, выданное до 1998 года; </w:t>
      </w:r>
      <w:r>
        <w:br/>
      </w:r>
      <w:r>
        <w:rPr>
          <w:rFonts w:ascii="Times New Roman"/>
          <w:b w:val="false"/>
          <w:i w:val="false"/>
          <w:color w:val="000000"/>
          <w:sz w:val="28"/>
        </w:rPr>
        <w:t xml:space="preserve">
      10) для лиц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 удостоверение участника ликвидации аварии на Чернобыльской АЭС или документ, подтверждающий факт участия в ликвидации аварии на Чернобыльской АЭС, свидетельство о рождении детей; </w:t>
      </w:r>
      <w:r>
        <w:br/>
      </w:r>
      <w:r>
        <w:rPr>
          <w:rFonts w:ascii="Times New Roman"/>
          <w:b w:val="false"/>
          <w:i w:val="false"/>
          <w:color w:val="000000"/>
          <w:sz w:val="28"/>
        </w:rPr>
        <w:t xml:space="preserve">
      11) для инвалидов I, II и III групп, в том числе детей-инвалидов с 16 до 18 лет - справки территориального подразделения центрального исполнительного органа в области социальной защиты населения (установленного образца) об установлении группы инвалидности; </w:t>
      </w:r>
      <w:r>
        <w:br/>
      </w:r>
      <w:r>
        <w:rPr>
          <w:rFonts w:ascii="Times New Roman"/>
          <w:b w:val="false"/>
          <w:i w:val="false"/>
          <w:color w:val="000000"/>
          <w:sz w:val="28"/>
        </w:rPr>
        <w:t xml:space="preserve">
      12) для детей-инвалидов до 16 лет - справки территориального подразделения центрального исполнительного органа в области социальной защиты населения (установленного образца) об установлении группы инвалидности; </w:t>
      </w:r>
      <w:r>
        <w:br/>
      </w:r>
      <w:r>
        <w:rPr>
          <w:rFonts w:ascii="Times New Roman"/>
          <w:b w:val="false"/>
          <w:i w:val="false"/>
          <w:color w:val="000000"/>
          <w:sz w:val="28"/>
        </w:rPr>
        <w:t xml:space="preserve">
      13) для многодетных матерей, награжденных подвесками "Алтын алка", "Кумiс алка", орденами "Материнская Слава" I и II степени или ранее получивших звание "Мать-Героиня" - документы, подтверждающие награждение или получение звания; </w:t>
      </w:r>
      <w:r>
        <w:br/>
      </w:r>
      <w:r>
        <w:rPr>
          <w:rFonts w:ascii="Times New Roman"/>
          <w:b w:val="false"/>
          <w:i w:val="false"/>
          <w:color w:val="000000"/>
          <w:sz w:val="28"/>
        </w:rPr>
        <w:t xml:space="preserve">
      14) для многодетных семей, имеющих четырех и более совместно проживающих несовершеннолетних детей (в том числе детей, обучающихся в высших и средних специальных учебных заведениях, - после достижения ими совершеннолетия - до времени окончания ими учебных заведений) - свидетельства о рождении детей и справки о составе семьи, справка из учебных заведений о факте обучения детей; </w:t>
      </w:r>
      <w:r>
        <w:br/>
      </w:r>
      <w:r>
        <w:rPr>
          <w:rFonts w:ascii="Times New Roman"/>
          <w:b w:val="false"/>
          <w:i w:val="false"/>
          <w:color w:val="000000"/>
          <w:sz w:val="28"/>
        </w:rPr>
        <w:t xml:space="preserve">
      15) для жертв политических репрессий, лиц, пострадавших от политических репрессий, имеющих инвалидность или являющихся пенсионерами - справки территориального подразделения центрального исполнительного органа в области социальной защиты населения (установленного образца) об установлении группы инвалидности, пенсионные удостоверения, удостоверения реабилитированного гражданина или справки о реабилитации из органов прокуратуры, или органов внутренних дел, или национальной безопасности, или решение суда о реабилитации; </w:t>
      </w:r>
      <w:r>
        <w:br/>
      </w:r>
      <w:r>
        <w:rPr>
          <w:rFonts w:ascii="Times New Roman"/>
          <w:b w:val="false"/>
          <w:i w:val="false"/>
          <w:color w:val="000000"/>
          <w:sz w:val="28"/>
        </w:rPr>
        <w:t xml:space="preserve">
      16) для лиц, которым назначены пенсии за особые заслуги перед Республикой Казахстан - удостоверение персонального пенсионера или выписка из решения Комиссии по установлению пенсий за особые заслуги перед Республикой Казахстан при Кабинете Министров Республики Казахстан о назначении пенсий за особые заслуги перед Республикой Казахстан."; </w:t>
      </w:r>
      <w:r>
        <w:br/>
      </w:r>
      <w:r>
        <w:rPr>
          <w:rFonts w:ascii="Times New Roman"/>
          <w:b w:val="false"/>
          <w:i w:val="false"/>
          <w:color w:val="000000"/>
          <w:sz w:val="28"/>
        </w:rPr>
        <w:t xml:space="preserve">
      пункт 10 дополнить абзацем следующего содержания: </w:t>
      </w:r>
      <w:r>
        <w:br/>
      </w:r>
      <w:r>
        <w:rPr>
          <w:rFonts w:ascii="Times New Roman"/>
          <w:b w:val="false"/>
          <w:i w:val="false"/>
          <w:color w:val="000000"/>
          <w:sz w:val="28"/>
        </w:rPr>
        <w:t xml:space="preserve">
      "Пособие для лиц, указанных в подпункте 9) пункта 6, назначается со дня обращения. </w:t>
      </w:r>
      <w:r>
        <w:br/>
      </w:r>
      <w:r>
        <w:rPr>
          <w:rFonts w:ascii="Times New Roman"/>
          <w:b w:val="false"/>
          <w:i w:val="false"/>
          <w:color w:val="000000"/>
          <w:sz w:val="28"/>
        </w:rPr>
        <w:t xml:space="preserve">
      В случаях предоставления вышеуказанными лицами неполных сведений о стаже, необходимых для назначения пособия, организация, осуществляющая выплату пособия, в пятидневный срок направляет документы на рассмотрение специальных комиссий по форме согласно приложению 7. </w:t>
      </w:r>
      <w:r>
        <w:br/>
      </w:r>
      <w:r>
        <w:rPr>
          <w:rFonts w:ascii="Times New Roman"/>
          <w:b w:val="false"/>
          <w:i w:val="false"/>
          <w:color w:val="000000"/>
          <w:sz w:val="28"/>
        </w:rPr>
        <w:t xml:space="preserve">
      Специальные комиссии рассматривают представленные материалы в соответствии с главой 4."; </w:t>
      </w:r>
      <w:r>
        <w:br/>
      </w:r>
      <w:r>
        <w:rPr>
          <w:rFonts w:ascii="Times New Roman"/>
          <w:b w:val="false"/>
          <w:i w:val="false"/>
          <w:color w:val="000000"/>
          <w:sz w:val="28"/>
        </w:rPr>
        <w:t xml:space="preserve">
      пункты 11, 12, 13, 14, 15 и 16 изложить в следующей редакции: </w:t>
      </w:r>
      <w:r>
        <w:br/>
      </w:r>
      <w:r>
        <w:rPr>
          <w:rFonts w:ascii="Times New Roman"/>
          <w:b w:val="false"/>
          <w:i w:val="false"/>
          <w:color w:val="000000"/>
          <w:sz w:val="28"/>
        </w:rPr>
        <w:t xml:space="preserve">
      "11. Выплата пособий осуществляется уполномоченным органом по выплате пособия через уполномоченные органы по выдаче пособия. </w:t>
      </w:r>
      <w:r>
        <w:br/>
      </w:r>
      <w:r>
        <w:rPr>
          <w:rFonts w:ascii="Times New Roman"/>
          <w:b w:val="false"/>
          <w:i w:val="false"/>
          <w:color w:val="000000"/>
          <w:sz w:val="28"/>
        </w:rPr>
        <w:t xml:space="preserve">
      12. Уполномоченный орган по выплате пособия составляет заявку потребности средств на выплату пособий на основании решений, утвержденных уполномоченными органами по назначению пособия, и 25 числа текущего месяца представляет в Министерство труда и социальной защиты населения Республики Казахстан (далее - Министерство). </w:t>
      </w:r>
      <w:r>
        <w:br/>
      </w:r>
      <w:r>
        <w:rPr>
          <w:rFonts w:ascii="Times New Roman"/>
          <w:b w:val="false"/>
          <w:i w:val="false"/>
          <w:color w:val="000000"/>
          <w:sz w:val="28"/>
        </w:rPr>
        <w:t xml:space="preserve">
      13. Министерство направляет сводную заявку по республике в Министерство финансов Республики Казахстан. Министерство финансов Республики Казахстан в установленном порядке выделяет Министерству средства на выплату пособий. </w:t>
      </w:r>
      <w:r>
        <w:br/>
      </w:r>
      <w:r>
        <w:rPr>
          <w:rFonts w:ascii="Times New Roman"/>
          <w:b w:val="false"/>
          <w:i w:val="false"/>
          <w:color w:val="000000"/>
          <w:sz w:val="28"/>
        </w:rPr>
        <w:t xml:space="preserve">
      Министерство на основании договора на текущий финансовый год перечисляет эти средства на счет уполномоченного органа по выплате пособия. Перечисление средств производится в соответствии с утвержденным ежедневным графиком выплат, согласованным с Министерством финансов Республики Казахстан. </w:t>
      </w:r>
      <w:r>
        <w:br/>
      </w:r>
      <w:r>
        <w:rPr>
          <w:rFonts w:ascii="Times New Roman"/>
          <w:b w:val="false"/>
          <w:i w:val="false"/>
          <w:color w:val="000000"/>
          <w:sz w:val="28"/>
        </w:rPr>
        <w:t xml:space="preserve">
      14. По выделенным средствам между Министерством и уполномоченным органом по выплате пособия ежемесячно составляется акт сверки. </w:t>
      </w:r>
      <w:r>
        <w:br/>
      </w:r>
      <w:r>
        <w:rPr>
          <w:rFonts w:ascii="Times New Roman"/>
          <w:b w:val="false"/>
          <w:i w:val="false"/>
          <w:color w:val="000000"/>
          <w:sz w:val="28"/>
        </w:rPr>
        <w:t xml:space="preserve">
      15. Уполномоченный орган по выплате пособия составляет график по выплате пособия в разрезе областей, городов Астаны и Алматы. </w:t>
      </w:r>
      <w:r>
        <w:br/>
      </w:r>
      <w:r>
        <w:rPr>
          <w:rFonts w:ascii="Times New Roman"/>
          <w:b w:val="false"/>
          <w:i w:val="false"/>
          <w:color w:val="000000"/>
          <w:sz w:val="28"/>
        </w:rPr>
        <w:t xml:space="preserve">
      Уполномоченный орган по выплате пособия полученные средства в течение трех банковских дней перечисляет платежными поручениями в установленном порядке в уполномоченный орган по выдаче пособия, с которым заключен договор на обслуживание. </w:t>
      </w:r>
      <w:r>
        <w:br/>
      </w:r>
      <w:r>
        <w:rPr>
          <w:rFonts w:ascii="Times New Roman"/>
          <w:b w:val="false"/>
          <w:i w:val="false"/>
          <w:color w:val="000000"/>
          <w:sz w:val="28"/>
        </w:rPr>
        <w:t xml:space="preserve">
      16. По выплаченным суммам между уполномоченным органом по выплате и уполномоченным органом по выдаче пособия ежемесячно составляются акты сверки. </w:t>
      </w:r>
      <w:r>
        <w:br/>
      </w:r>
      <w:r>
        <w:rPr>
          <w:rFonts w:ascii="Times New Roman"/>
          <w:b w:val="false"/>
          <w:i w:val="false"/>
          <w:color w:val="000000"/>
          <w:sz w:val="28"/>
        </w:rPr>
        <w:t xml:space="preserve">
      Оплата услуг по выдаче пособий производится на основании заключенного в установленном законодательством порядке договора между уполномоченным органом по выплате и уполномоченным органом по выдаче пособий. </w:t>
      </w:r>
      <w:r>
        <w:br/>
      </w:r>
      <w:r>
        <w:rPr>
          <w:rFonts w:ascii="Times New Roman"/>
          <w:b w:val="false"/>
          <w:i w:val="false"/>
          <w:color w:val="000000"/>
          <w:sz w:val="28"/>
        </w:rPr>
        <w:t xml:space="preserve">
      После смерти лица, имеющего право на пособие, полученная уполномоченным органом по выдаче пособия сумма пособия, не перечисленная на счет умершего, возвращается уполномоченному органу по выплате пособия на основании письма (распоряжения) его районного (городского) отделения"; </w:t>
      </w:r>
      <w:r>
        <w:br/>
      </w:r>
      <w:r>
        <w:rPr>
          <w:rFonts w:ascii="Times New Roman"/>
          <w:b w:val="false"/>
          <w:i w:val="false"/>
          <w:color w:val="000000"/>
          <w:sz w:val="28"/>
        </w:rPr>
        <w:t xml:space="preserve">
      пункт 17 исключить; </w:t>
      </w:r>
      <w:r>
        <w:br/>
      </w:r>
      <w:r>
        <w:rPr>
          <w:rFonts w:ascii="Times New Roman"/>
          <w:b w:val="false"/>
          <w:i w:val="false"/>
          <w:color w:val="000000"/>
          <w:sz w:val="28"/>
        </w:rPr>
        <w:t xml:space="preserve">
      главу 4 изложить в следующей редакции: </w:t>
      </w:r>
      <w:r>
        <w:br/>
      </w:r>
      <w:r>
        <w:rPr>
          <w:rFonts w:ascii="Times New Roman"/>
          <w:b w:val="false"/>
          <w:i w:val="false"/>
          <w:color w:val="000000"/>
          <w:sz w:val="28"/>
        </w:rPr>
        <w:t xml:space="preserve">
      "4. Специальные комиссии </w:t>
      </w:r>
      <w:r>
        <w:br/>
      </w:r>
      <w:r>
        <w:rPr>
          <w:rFonts w:ascii="Times New Roman"/>
          <w:b w:val="false"/>
          <w:i w:val="false"/>
          <w:color w:val="000000"/>
          <w:sz w:val="28"/>
        </w:rPr>
        <w:t xml:space="preserve">
      18. При отсутствии или неполном представлении документов об имеющемся стаже работы, трудовой стаж с 22 июня 1941 года по 9 мая 1945 года может устанавливаться специальными комиссиями. </w:t>
      </w:r>
      <w:r>
        <w:br/>
      </w:r>
      <w:r>
        <w:rPr>
          <w:rFonts w:ascii="Times New Roman"/>
          <w:b w:val="false"/>
          <w:i w:val="false"/>
          <w:color w:val="000000"/>
          <w:sz w:val="28"/>
        </w:rPr>
        <w:t xml:space="preserve">
      19. Специальные комиссии осуществляют: </w:t>
      </w:r>
      <w:r>
        <w:br/>
      </w:r>
      <w:r>
        <w:rPr>
          <w:rFonts w:ascii="Times New Roman"/>
          <w:b w:val="false"/>
          <w:i w:val="false"/>
          <w:color w:val="000000"/>
          <w:sz w:val="28"/>
        </w:rPr>
        <w:t xml:space="preserve">
      правовую оценку содержания и надлежащего оформления документов, представленных для подтверждения стажа работы с 22 июня 1941 года по 9 мая 1945 года; </w:t>
      </w:r>
      <w:r>
        <w:br/>
      </w:r>
      <w:r>
        <w:rPr>
          <w:rFonts w:ascii="Times New Roman"/>
          <w:b w:val="false"/>
          <w:i w:val="false"/>
          <w:color w:val="000000"/>
          <w:sz w:val="28"/>
        </w:rPr>
        <w:t xml:space="preserve">
      установление стажа работы по свидетельским показаниям (опрос свидетелей); </w:t>
      </w:r>
      <w:r>
        <w:br/>
      </w:r>
      <w:r>
        <w:rPr>
          <w:rFonts w:ascii="Times New Roman"/>
          <w:b w:val="false"/>
          <w:i w:val="false"/>
          <w:color w:val="000000"/>
          <w:sz w:val="28"/>
        </w:rPr>
        <w:t xml:space="preserve">
      запрос документов, необходимых для установления стажа работы заявителя; </w:t>
      </w:r>
      <w:r>
        <w:br/>
      </w:r>
      <w:r>
        <w:rPr>
          <w:rFonts w:ascii="Times New Roman"/>
          <w:b w:val="false"/>
          <w:i w:val="false"/>
          <w:color w:val="000000"/>
          <w:sz w:val="28"/>
        </w:rPr>
        <w:t xml:space="preserve">
      вынесения решений об установлении (или отказе в установлении) стажа работы в период с 22 июня 1941 года по 9 мая 1945 года; </w:t>
      </w:r>
      <w:r>
        <w:br/>
      </w:r>
      <w:r>
        <w:rPr>
          <w:rFonts w:ascii="Times New Roman"/>
          <w:b w:val="false"/>
          <w:i w:val="false"/>
          <w:color w:val="000000"/>
          <w:sz w:val="28"/>
        </w:rPr>
        <w:t xml:space="preserve">
      письменное уведомление заявителей о ходе рассмотрения документов об установлении стажа работы. </w:t>
      </w:r>
      <w:r>
        <w:br/>
      </w:r>
      <w:r>
        <w:rPr>
          <w:rFonts w:ascii="Times New Roman"/>
          <w:b w:val="false"/>
          <w:i w:val="false"/>
          <w:color w:val="000000"/>
          <w:sz w:val="28"/>
        </w:rPr>
        <w:t xml:space="preserve">
      20. Специальная комиссия состоит из представителей местных представительных органов, органов местного самоуправления, Советов ветеранов, общественных объединений, уполномоченных органов занятости и социальных программ, территориальных подразделений центрального исполнительного органа, обеспечивающих реализацию государственной политики в сфере социальной защиты населения, работников военных комиссариатов. </w:t>
      </w:r>
      <w:r>
        <w:br/>
      </w:r>
      <w:r>
        <w:rPr>
          <w:rFonts w:ascii="Times New Roman"/>
          <w:b w:val="false"/>
          <w:i w:val="false"/>
          <w:color w:val="000000"/>
          <w:sz w:val="28"/>
        </w:rPr>
        <w:t xml:space="preserve">
      21. Документы, поступившие на рассмотрение из организации, осуществляющей выплату пособия, регистрируются в журнале согласно приложению 8. </w:t>
      </w:r>
      <w:r>
        <w:br/>
      </w:r>
      <w:r>
        <w:rPr>
          <w:rFonts w:ascii="Times New Roman"/>
          <w:b w:val="false"/>
          <w:i w:val="false"/>
          <w:color w:val="000000"/>
          <w:sz w:val="28"/>
        </w:rPr>
        <w:t xml:space="preserve">
      22. Комиссия в течение десяти дней рассматривает поступившие документы и принимает решение о запросе недостающих документов от соответствующих организаций (предприятий) или опросе свидетелей. </w:t>
      </w:r>
      <w:r>
        <w:br/>
      </w:r>
      <w:r>
        <w:rPr>
          <w:rFonts w:ascii="Times New Roman"/>
          <w:b w:val="false"/>
          <w:i w:val="false"/>
          <w:color w:val="000000"/>
          <w:sz w:val="28"/>
        </w:rPr>
        <w:t xml:space="preserve">
      23. При наличии свидетелей, которые могут подтвердить факт совместной работы с заявителем с 22 июня 1941 по 9 мая 1945 года, составляется протокол опроса свидетелей согласно приложению 9. </w:t>
      </w:r>
      <w:r>
        <w:br/>
      </w:r>
      <w:r>
        <w:rPr>
          <w:rFonts w:ascii="Times New Roman"/>
          <w:b w:val="false"/>
          <w:i w:val="false"/>
          <w:color w:val="000000"/>
          <w:sz w:val="28"/>
        </w:rPr>
        <w:t xml:space="preserve">
      24. По итогам сбора необходимых документов, опроса свидетелей комиссия выносит  решение об установлении трудового стажа согласно приложению 10. Принятое решение в трехдневный срок направляет в организацию, осуществляющую выплату пособия"; </w:t>
      </w:r>
      <w:r>
        <w:br/>
      </w:r>
      <w:r>
        <w:rPr>
          <w:rFonts w:ascii="Times New Roman"/>
          <w:b w:val="false"/>
          <w:i w:val="false"/>
          <w:color w:val="000000"/>
          <w:sz w:val="28"/>
        </w:rPr>
        <w:t xml:space="preserve">
      главу 5 исключить; </w:t>
      </w:r>
      <w:r>
        <w:br/>
      </w:r>
      <w:r>
        <w:rPr>
          <w:rFonts w:ascii="Times New Roman"/>
          <w:b w:val="false"/>
          <w:i w:val="false"/>
          <w:color w:val="000000"/>
          <w:sz w:val="28"/>
        </w:rPr>
        <w:t xml:space="preserve">
      в приложении 1 к Правилам слова "Начальнику районного (городского) отдела социальной защиты населения" исключить; </w:t>
      </w:r>
      <w:r>
        <w:br/>
      </w:r>
      <w:r>
        <w:rPr>
          <w:rFonts w:ascii="Times New Roman"/>
          <w:b w:val="false"/>
          <w:i w:val="false"/>
          <w:color w:val="000000"/>
          <w:sz w:val="28"/>
        </w:rPr>
        <w:t xml:space="preserve">
      приложение 6 к Правилам исключить; </w:t>
      </w:r>
      <w:r>
        <w:br/>
      </w:r>
      <w:r>
        <w:rPr>
          <w:rFonts w:ascii="Times New Roman"/>
          <w:b w:val="false"/>
          <w:i w:val="false"/>
          <w:color w:val="000000"/>
          <w:sz w:val="28"/>
        </w:rPr>
        <w:t xml:space="preserve">
      дополнить приложениями 7, 8, 9, 10 согласно приложениям к настоящему постановлению. </w:t>
      </w:r>
    </w:p>
    <w:bookmarkEnd w:id="0"/>
    <w:bookmarkStart w:name="z2" w:id="1"/>
    <w:p>
      <w:pPr>
        <w:spacing w:after="0"/>
        <w:ind w:left="0"/>
        <w:jc w:val="both"/>
      </w:pPr>
      <w:r>
        <w:rPr>
          <w:rFonts w:ascii="Times New Roman"/>
          <w:b w:val="false"/>
          <w:i w:val="false"/>
          <w:color w:val="000000"/>
          <w:sz w:val="28"/>
        </w:rPr>
        <w:t xml:space="preserve">
      2. Настоящее постановление вводится в действие с 1 января 2005 года.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1"/>
    <w:bookmarkStart w:name="z3" w:id="2"/>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назначения и выплаты  </w:t>
      </w:r>
      <w:r>
        <w:br/>
      </w:r>
      <w:r>
        <w:rPr>
          <w:rFonts w:ascii="Times New Roman"/>
          <w:b w:val="false"/>
          <w:i w:val="false"/>
          <w:color w:val="000000"/>
          <w:sz w:val="28"/>
        </w:rPr>
        <w:t xml:space="preserve">
специального государственного пособия </w:t>
      </w:r>
      <w:r>
        <w:br/>
      </w:r>
      <w:r>
        <w:rPr>
          <w:rFonts w:ascii="Times New Roman"/>
          <w:b w:val="false"/>
          <w:i w:val="false"/>
          <w:color w:val="000000"/>
          <w:sz w:val="28"/>
        </w:rPr>
        <w:t>
 </w:t>
      </w:r>
      <w:r>
        <w:br/>
      </w:r>
      <w:r>
        <w:rPr>
          <w:rFonts w:ascii="Times New Roman"/>
          <w:b w:val="false"/>
          <w:i w:val="false"/>
          <w:color w:val="000000"/>
          <w:sz w:val="28"/>
        </w:rPr>
        <w:t>
 </w:t>
      </w:r>
    </w:p>
    <w:bookmarkEnd w:id="2"/>
    <w:p>
      <w:pPr>
        <w:spacing w:after="0"/>
        <w:ind w:left="0"/>
        <w:jc w:val="left"/>
      </w:pPr>
      <w:r>
        <w:rPr>
          <w:rFonts w:ascii="Times New Roman"/>
          <w:b/>
          <w:i w:val="false"/>
          <w:color w:val="000000"/>
        </w:rPr>
        <w:t xml:space="preserve">       Список документов, направляемых на </w:t>
      </w:r>
      <w:r>
        <w:br/>
      </w:r>
      <w:r>
        <w:rPr>
          <w:rFonts w:ascii="Times New Roman"/>
          <w:b/>
          <w:i w:val="false"/>
          <w:color w:val="000000"/>
        </w:rPr>
        <w:t xml:space="preserve">
рассмотрение специальной комиссии: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673"/>
        <w:gridCol w:w="1753"/>
        <w:gridCol w:w="2153"/>
        <w:gridCol w:w="233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w:t>
            </w:r>
            <w:r>
              <w:br/>
            </w:r>
            <w:r>
              <w:rPr>
                <w:rFonts w:ascii="Times New Roman"/>
                <w:b w:val="false"/>
                <w:i w:val="false"/>
                <w:color w:val="000000"/>
                <w:sz w:val="20"/>
              </w:rPr>
              <w:t xml:space="preserve">
отчество заявителя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рождения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r>
              <w:br/>
            </w:r>
            <w:r>
              <w:rPr>
                <w:rFonts w:ascii="Times New Roman"/>
                <w:b w:val="false"/>
                <w:i w:val="false"/>
                <w:color w:val="000000"/>
                <w:sz w:val="20"/>
              </w:rPr>
              <w:t xml:space="preserve">
жительства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листов в  деле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М.Ш. Передал: </w:t>
      </w:r>
      <w:r>
        <w:br/>
      </w:r>
      <w:r>
        <w:rPr>
          <w:rFonts w:ascii="Times New Roman"/>
          <w:b w:val="false"/>
          <w:i w:val="false"/>
          <w:color w:val="000000"/>
          <w:sz w:val="28"/>
        </w:rPr>
        <w:t xml:space="preserve">
      Начальник отделения________________районного (городского) ГЦВП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Дата </w:t>
      </w:r>
      <w:r>
        <w:br/>
      </w:r>
      <w:r>
        <w:rPr>
          <w:rFonts w:ascii="Times New Roman"/>
          <w:b w:val="false"/>
          <w:i w:val="false"/>
          <w:color w:val="000000"/>
          <w:sz w:val="28"/>
        </w:rPr>
        <w:t>
 </w:t>
      </w:r>
      <w:r>
        <w:br/>
      </w:r>
      <w:r>
        <w:rPr>
          <w:rFonts w:ascii="Times New Roman"/>
          <w:b w:val="false"/>
          <w:i w:val="false"/>
          <w:color w:val="000000"/>
          <w:sz w:val="28"/>
        </w:rPr>
        <w:t xml:space="preserve">
      Принял: </w:t>
      </w:r>
      <w:r>
        <w:br/>
      </w:r>
      <w:r>
        <w:rPr>
          <w:rFonts w:ascii="Times New Roman"/>
          <w:b w:val="false"/>
          <w:i w:val="false"/>
          <w:color w:val="000000"/>
          <w:sz w:val="28"/>
        </w:rPr>
        <w:t xml:space="preserve">
      Секретарь комиссии: </w:t>
      </w:r>
      <w:r>
        <w:br/>
      </w:r>
      <w:r>
        <w:rPr>
          <w:rFonts w:ascii="Times New Roman"/>
          <w:b w:val="false"/>
          <w:i w:val="false"/>
          <w:color w:val="000000"/>
          <w:sz w:val="28"/>
        </w:rPr>
        <w:t>
 </w:t>
      </w:r>
      <w:r>
        <w:br/>
      </w:r>
      <w:r>
        <w:rPr>
          <w:rFonts w:ascii="Times New Roman"/>
          <w:b w:val="false"/>
          <w:i w:val="false"/>
          <w:color w:val="000000"/>
          <w:sz w:val="28"/>
        </w:rPr>
        <w:t xml:space="preserve">
      Дата </w:t>
      </w:r>
    </w:p>
    <w:bookmarkStart w:name="z9" w:id="3"/>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назначения и выплаты  </w:t>
      </w:r>
      <w:r>
        <w:br/>
      </w:r>
      <w:r>
        <w:rPr>
          <w:rFonts w:ascii="Times New Roman"/>
          <w:b w:val="false"/>
          <w:i w:val="false"/>
          <w:color w:val="000000"/>
          <w:sz w:val="28"/>
        </w:rPr>
        <w:t xml:space="preserve">
специального государственного пособия </w:t>
      </w:r>
    </w:p>
    <w:bookmarkEnd w:id="3"/>
    <w:p>
      <w:pPr>
        <w:spacing w:after="0"/>
        <w:ind w:left="0"/>
        <w:jc w:val="left"/>
      </w:pPr>
      <w:r>
        <w:rPr>
          <w:rFonts w:ascii="Times New Roman"/>
          <w:b/>
          <w:i w:val="false"/>
          <w:color w:val="000000"/>
        </w:rPr>
        <w:t xml:space="preserve">       Журнал регистрации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893"/>
        <w:gridCol w:w="1373"/>
        <w:gridCol w:w="1313"/>
        <w:gridCol w:w="1453"/>
        <w:gridCol w:w="1953"/>
        <w:gridCol w:w="1313"/>
        <w:gridCol w:w="1673"/>
      </w:tblGrid>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r>
              <w:br/>
            </w:r>
            <w:r>
              <w:rPr>
                <w:rFonts w:ascii="Times New Roman"/>
                <w:b w:val="false"/>
                <w:i w:val="false"/>
                <w:color w:val="000000"/>
                <w:sz w:val="20"/>
              </w:rPr>
              <w:t xml:space="preserve">
поступле- </w:t>
            </w:r>
            <w:r>
              <w:br/>
            </w:r>
            <w:r>
              <w:rPr>
                <w:rFonts w:ascii="Times New Roman"/>
                <w:b w:val="false"/>
                <w:i w:val="false"/>
                <w:color w:val="000000"/>
                <w:sz w:val="20"/>
              </w:rPr>
              <w:t xml:space="preserve">
ния доку- </w:t>
            </w:r>
            <w:r>
              <w:br/>
            </w:r>
            <w:r>
              <w:rPr>
                <w:rFonts w:ascii="Times New Roman"/>
                <w:b w:val="false"/>
                <w:i w:val="false"/>
                <w:color w:val="000000"/>
                <w:sz w:val="20"/>
              </w:rPr>
              <w:t xml:space="preserve">
ментов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r>
              <w:br/>
            </w:r>
            <w:r>
              <w:rPr>
                <w:rFonts w:ascii="Times New Roman"/>
                <w:b w:val="false"/>
                <w:i w:val="false"/>
                <w:color w:val="000000"/>
                <w:sz w:val="20"/>
              </w:rPr>
              <w:t xml:space="preserve">
заяви- </w:t>
            </w:r>
            <w:r>
              <w:br/>
            </w:r>
            <w:r>
              <w:rPr>
                <w:rFonts w:ascii="Times New Roman"/>
                <w:b w:val="false"/>
                <w:i w:val="false"/>
                <w:color w:val="000000"/>
                <w:sz w:val="20"/>
              </w:rPr>
              <w:t xml:space="preserve">
теля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Домаш- </w:t>
            </w:r>
            <w:r>
              <w:br/>
            </w:r>
            <w:r>
              <w:rPr>
                <w:rFonts w:ascii="Times New Roman"/>
                <w:b w:val="false"/>
                <w:i w:val="false"/>
                <w:color w:val="000000"/>
                <w:sz w:val="20"/>
              </w:rPr>
              <w:t xml:space="preserve">
ний </w:t>
            </w:r>
            <w:r>
              <w:br/>
            </w:r>
            <w:r>
              <w:rPr>
                <w:rFonts w:ascii="Times New Roman"/>
                <w:b w:val="false"/>
                <w:i w:val="false"/>
                <w:color w:val="000000"/>
                <w:sz w:val="20"/>
              </w:rPr>
              <w:t xml:space="preserve">
адрес, </w:t>
            </w:r>
            <w:r>
              <w:br/>
            </w:r>
            <w:r>
              <w:rPr>
                <w:rFonts w:ascii="Times New Roman"/>
                <w:b w:val="false"/>
                <w:i w:val="false"/>
                <w:color w:val="000000"/>
                <w:sz w:val="20"/>
              </w:rPr>
              <w:t xml:space="preserve">
теле- </w:t>
            </w:r>
            <w:r>
              <w:br/>
            </w:r>
            <w:r>
              <w:rPr>
                <w:rFonts w:ascii="Times New Roman"/>
                <w:b w:val="false"/>
                <w:i w:val="false"/>
                <w:color w:val="000000"/>
                <w:sz w:val="20"/>
              </w:rPr>
              <w:t xml:space="preserve">
фон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 </w:t>
            </w:r>
            <w:r>
              <w:br/>
            </w:r>
            <w:r>
              <w:rPr>
                <w:rFonts w:ascii="Times New Roman"/>
                <w:b w:val="false"/>
                <w:i w:val="false"/>
                <w:color w:val="000000"/>
                <w:sz w:val="20"/>
              </w:rPr>
              <w:t xml:space="preserve">
ство </w:t>
            </w:r>
            <w:r>
              <w:br/>
            </w:r>
            <w:r>
              <w:rPr>
                <w:rFonts w:ascii="Times New Roman"/>
                <w:b w:val="false"/>
                <w:i w:val="false"/>
                <w:color w:val="000000"/>
                <w:sz w:val="20"/>
              </w:rPr>
              <w:t xml:space="preserve">
посту- </w:t>
            </w:r>
            <w:r>
              <w:br/>
            </w:r>
            <w:r>
              <w:rPr>
                <w:rFonts w:ascii="Times New Roman"/>
                <w:b w:val="false"/>
                <w:i w:val="false"/>
                <w:color w:val="000000"/>
                <w:sz w:val="20"/>
              </w:rPr>
              <w:t xml:space="preserve">
пивших </w:t>
            </w:r>
            <w:r>
              <w:br/>
            </w:r>
            <w:r>
              <w:rPr>
                <w:rFonts w:ascii="Times New Roman"/>
                <w:b w:val="false"/>
                <w:i w:val="false"/>
                <w:color w:val="000000"/>
                <w:sz w:val="20"/>
              </w:rPr>
              <w:t xml:space="preserve">
доку- </w:t>
            </w:r>
            <w:r>
              <w:br/>
            </w:r>
            <w:r>
              <w:rPr>
                <w:rFonts w:ascii="Times New Roman"/>
                <w:b w:val="false"/>
                <w:i w:val="false"/>
                <w:color w:val="000000"/>
                <w:sz w:val="20"/>
              </w:rPr>
              <w:t xml:space="preserve">
ментов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Действия,предпри- </w:t>
            </w:r>
            <w:r>
              <w:br/>
            </w:r>
            <w:r>
              <w:rPr>
                <w:rFonts w:ascii="Times New Roman"/>
                <w:b w:val="false"/>
                <w:i w:val="false"/>
                <w:color w:val="000000"/>
                <w:sz w:val="20"/>
              </w:rPr>
              <w:t xml:space="preserve">
нятые ко- </w:t>
            </w:r>
            <w:r>
              <w:br/>
            </w:r>
            <w:r>
              <w:rPr>
                <w:rFonts w:ascii="Times New Roman"/>
                <w:b w:val="false"/>
                <w:i w:val="false"/>
                <w:color w:val="000000"/>
                <w:sz w:val="20"/>
              </w:rPr>
              <w:t xml:space="preserve">
миссией по рас- </w:t>
            </w:r>
            <w:r>
              <w:br/>
            </w:r>
            <w:r>
              <w:rPr>
                <w:rFonts w:ascii="Times New Roman"/>
                <w:b w:val="false"/>
                <w:i w:val="false"/>
                <w:color w:val="000000"/>
                <w:sz w:val="20"/>
              </w:rPr>
              <w:t xml:space="preserve">
смотрению </w:t>
            </w:r>
            <w:r>
              <w:br/>
            </w:r>
            <w:r>
              <w:rPr>
                <w:rFonts w:ascii="Times New Roman"/>
                <w:b w:val="false"/>
                <w:i w:val="false"/>
                <w:color w:val="000000"/>
                <w:sz w:val="20"/>
              </w:rPr>
              <w:t xml:space="preserve">
докумен- </w:t>
            </w:r>
            <w:r>
              <w:br/>
            </w:r>
            <w:r>
              <w:rPr>
                <w:rFonts w:ascii="Times New Roman"/>
                <w:b w:val="false"/>
                <w:i w:val="false"/>
                <w:color w:val="000000"/>
                <w:sz w:val="20"/>
              </w:rPr>
              <w:t xml:space="preserve">
тов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 </w:t>
            </w:r>
            <w:r>
              <w:br/>
            </w:r>
            <w:r>
              <w:rPr>
                <w:rFonts w:ascii="Times New Roman"/>
                <w:b w:val="false"/>
                <w:i w:val="false"/>
                <w:color w:val="000000"/>
                <w:sz w:val="20"/>
              </w:rPr>
              <w:t xml:space="preserve">
ние </w:t>
            </w:r>
            <w:r>
              <w:br/>
            </w:r>
            <w:r>
              <w:rPr>
                <w:rFonts w:ascii="Times New Roman"/>
                <w:b w:val="false"/>
                <w:i w:val="false"/>
                <w:color w:val="000000"/>
                <w:sz w:val="20"/>
              </w:rPr>
              <w:t xml:space="preserve">
комис-сии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Продле- </w:t>
            </w:r>
            <w:r>
              <w:br/>
            </w:r>
            <w:r>
              <w:rPr>
                <w:rFonts w:ascii="Times New Roman"/>
                <w:b w:val="false"/>
                <w:i w:val="false"/>
                <w:color w:val="000000"/>
                <w:sz w:val="20"/>
              </w:rPr>
              <w:t xml:space="preserve">
ние </w:t>
            </w:r>
            <w:r>
              <w:br/>
            </w:r>
            <w:r>
              <w:rPr>
                <w:rFonts w:ascii="Times New Roman"/>
                <w:b w:val="false"/>
                <w:i w:val="false"/>
                <w:color w:val="000000"/>
                <w:sz w:val="20"/>
              </w:rPr>
              <w:t xml:space="preserve">
сроков </w:t>
            </w:r>
            <w:r>
              <w:br/>
            </w:r>
            <w:r>
              <w:rPr>
                <w:rFonts w:ascii="Times New Roman"/>
                <w:b w:val="false"/>
                <w:i w:val="false"/>
                <w:color w:val="000000"/>
                <w:sz w:val="20"/>
              </w:rPr>
              <w:t xml:space="preserve">
рассмот- </w:t>
            </w:r>
            <w:r>
              <w:br/>
            </w:r>
            <w:r>
              <w:rPr>
                <w:rFonts w:ascii="Times New Roman"/>
                <w:b w:val="false"/>
                <w:i w:val="false"/>
                <w:color w:val="000000"/>
                <w:sz w:val="20"/>
              </w:rPr>
              <w:t xml:space="preserve">
рения </w:t>
            </w:r>
            <w:r>
              <w:br/>
            </w:r>
            <w:r>
              <w:rPr>
                <w:rFonts w:ascii="Times New Roman"/>
                <w:b w:val="false"/>
                <w:i w:val="false"/>
                <w:color w:val="000000"/>
                <w:sz w:val="20"/>
              </w:rPr>
              <w:t xml:space="preserve">
докумен- </w:t>
            </w:r>
            <w:r>
              <w:br/>
            </w:r>
            <w:r>
              <w:rPr>
                <w:rFonts w:ascii="Times New Roman"/>
                <w:b w:val="false"/>
                <w:i w:val="false"/>
                <w:color w:val="000000"/>
                <w:sz w:val="20"/>
              </w:rPr>
              <w:t xml:space="preserve">
тов, </w:t>
            </w:r>
            <w:r>
              <w:br/>
            </w:r>
            <w:r>
              <w:rPr>
                <w:rFonts w:ascii="Times New Roman"/>
                <w:b w:val="false"/>
                <w:i w:val="false"/>
                <w:color w:val="000000"/>
                <w:sz w:val="20"/>
              </w:rPr>
              <w:t xml:space="preserve">
причины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назначения и выплаты  </w:t>
      </w:r>
      <w:r>
        <w:br/>
      </w:r>
      <w:r>
        <w:rPr>
          <w:rFonts w:ascii="Times New Roman"/>
          <w:b w:val="false"/>
          <w:i w:val="false"/>
          <w:color w:val="000000"/>
          <w:sz w:val="28"/>
        </w:rPr>
        <w:t xml:space="preserve">
специального государственного пособия </w:t>
      </w:r>
      <w:r>
        <w:br/>
      </w:r>
      <w:r>
        <w:rPr>
          <w:rFonts w:ascii="Times New Roman"/>
          <w:b w:val="false"/>
          <w:i w:val="false"/>
          <w:color w:val="000000"/>
          <w:sz w:val="28"/>
        </w:rPr>
        <w:t>
 </w:t>
      </w:r>
    </w:p>
    <w:bookmarkEnd w:id="4"/>
    <w:p>
      <w:pPr>
        <w:spacing w:after="0"/>
        <w:ind w:left="0"/>
        <w:jc w:val="left"/>
      </w:pPr>
      <w:r>
        <w:rPr>
          <w:rFonts w:ascii="Times New Roman"/>
          <w:b/>
          <w:i w:val="false"/>
          <w:color w:val="000000"/>
        </w:rPr>
        <w:t xml:space="preserve">       Протокол опроса свидетелей </w:t>
      </w:r>
      <w:r>
        <w:br/>
      </w:r>
      <w:r>
        <w:rPr>
          <w:rFonts w:ascii="Times New Roman"/>
          <w:b/>
          <w:i w:val="false"/>
          <w:color w:val="000000"/>
        </w:rPr>
        <w:t>
 </w:t>
      </w:r>
      <w:r>
        <w:br/>
      </w:r>
      <w:r>
        <w:rPr>
          <w:rFonts w:ascii="Times New Roman"/>
          <w:b/>
          <w:i w:val="false"/>
          <w:color w:val="000000"/>
        </w:rPr>
        <w:t>
 </w:t>
      </w:r>
    </w:p>
    <w:p>
      <w:pPr>
        <w:spacing w:after="0"/>
        <w:ind w:left="0"/>
        <w:jc w:val="both"/>
      </w:pPr>
      <w:r>
        <w:rPr>
          <w:rFonts w:ascii="Times New Roman"/>
          <w:b/>
          <w:i w:val="false"/>
          <w:color w:val="000000"/>
          <w:sz w:val="28"/>
        </w:rPr>
        <w:t xml:space="preserve">      N_____                                            Дата_____________ </w:t>
      </w:r>
      <w:r>
        <w:br/>
      </w:r>
      <w:r>
        <w:rPr>
          <w:rFonts w:ascii="Times New Roman"/>
          <w:b w:val="false"/>
          <w:i w:val="false"/>
          <w:color w:val="000000"/>
          <w:sz w:val="28"/>
        </w:rPr>
        <w:t>
 </w:t>
      </w:r>
      <w:r>
        <w:br/>
      </w:r>
      <w:r>
        <w:rPr>
          <w:rFonts w:ascii="Times New Roman"/>
          <w:b w:val="false"/>
          <w:i w:val="false"/>
          <w:color w:val="000000"/>
          <w:sz w:val="28"/>
        </w:rPr>
        <w:t xml:space="preserve">
      Специальная комиссия_________________________________________ </w:t>
      </w:r>
      <w:r>
        <w:br/>
      </w:r>
      <w:r>
        <w:rPr>
          <w:rFonts w:ascii="Times New Roman"/>
          <w:b w:val="false"/>
          <w:i w:val="false"/>
          <w:color w:val="000000"/>
          <w:sz w:val="28"/>
        </w:rPr>
        <w:t xml:space="preserve">
                            органа занятости и социальных программ </w:t>
      </w:r>
      <w:r>
        <w:br/>
      </w:r>
      <w:r>
        <w:rPr>
          <w:rFonts w:ascii="Times New Roman"/>
          <w:b w:val="false"/>
          <w:i w:val="false"/>
          <w:color w:val="000000"/>
          <w:sz w:val="28"/>
        </w:rPr>
        <w:t xml:space="preserve">
      1. Сообщение заявителя: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(Ф.И.О., адрес, дата рождения, номер удостоверения личности) </w:t>
      </w:r>
      <w:r>
        <w:br/>
      </w:r>
      <w:r>
        <w:rPr>
          <w:rFonts w:ascii="Times New Roman"/>
          <w:b w:val="false"/>
          <w:i w:val="false"/>
          <w:color w:val="000000"/>
          <w:sz w:val="28"/>
        </w:rPr>
        <w:t>
 </w:t>
      </w:r>
      <w:r>
        <w:br/>
      </w:r>
      <w:r>
        <w:rPr>
          <w:rFonts w:ascii="Times New Roman"/>
          <w:b w:val="false"/>
          <w:i w:val="false"/>
          <w:color w:val="000000"/>
          <w:sz w:val="28"/>
        </w:rPr>
        <w:t xml:space="preserve">
            Я, заявитель, прошу опросить свидетелей: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(Ф.И.О., адрес проживания) свидетелей </w:t>
      </w:r>
      <w:r>
        <w:br/>
      </w:r>
      <w:r>
        <w:rPr>
          <w:rFonts w:ascii="Times New Roman"/>
          <w:b w:val="false"/>
          <w:i w:val="false"/>
          <w:color w:val="000000"/>
          <w:sz w:val="28"/>
        </w:rPr>
        <w:t xml:space="preserve">
      Сообщаю:______________________________________________________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2. Опрос свидетеля:___________________________________________ </w:t>
      </w:r>
      <w:r>
        <w:br/>
      </w:r>
      <w:r>
        <w:rPr>
          <w:rFonts w:ascii="Times New Roman"/>
          <w:b w:val="false"/>
          <w:i w:val="false"/>
          <w:color w:val="000000"/>
          <w:sz w:val="28"/>
        </w:rPr>
        <w:t xml:space="preserve">
       (Ф.И.О., адрес, дата рождения, номер удостоверения личности) </w:t>
      </w:r>
      <w:r>
        <w:br/>
      </w:r>
      <w:r>
        <w:rPr>
          <w:rFonts w:ascii="Times New Roman"/>
          <w:b w:val="false"/>
          <w:i w:val="false"/>
          <w:color w:val="000000"/>
          <w:sz w:val="28"/>
        </w:rPr>
        <w:t>
 </w:t>
      </w:r>
      <w:r>
        <w:br/>
      </w:r>
      <w:r>
        <w:rPr>
          <w:rFonts w:ascii="Times New Roman"/>
          <w:b w:val="false"/>
          <w:i w:val="false"/>
          <w:color w:val="000000"/>
          <w:sz w:val="28"/>
        </w:rPr>
        <w:t xml:space="preserve">
            Документы, представленные для подтверждения совместной работы </w:t>
      </w:r>
      <w:r>
        <w:br/>
      </w:r>
      <w:r>
        <w:rPr>
          <w:rFonts w:ascii="Times New Roman"/>
          <w:b w:val="false"/>
          <w:i w:val="false"/>
          <w:color w:val="000000"/>
          <w:sz w:val="28"/>
        </w:rPr>
        <w:t xml:space="preserve">
      с заявителем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Я свидетель, показываю, что: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Подпись заявителя </w:t>
      </w:r>
      <w:r>
        <w:br/>
      </w:r>
      <w:r>
        <w:rPr>
          <w:rFonts w:ascii="Times New Roman"/>
          <w:b w:val="false"/>
          <w:i w:val="false"/>
          <w:color w:val="000000"/>
          <w:sz w:val="28"/>
        </w:rPr>
        <w:t>
</w:t>
      </w:r>
      <w:r>
        <w:rPr>
          <w:rFonts w:ascii="Times New Roman"/>
          <w:b/>
          <w:i w:val="false"/>
          <w:color w:val="000000"/>
          <w:sz w:val="28"/>
        </w:rPr>
        <w:t xml:space="preserve">      Председатель комиссии </w:t>
      </w:r>
      <w:r>
        <w:br/>
      </w:r>
      <w:r>
        <w:rPr>
          <w:rFonts w:ascii="Times New Roman"/>
          <w:b w:val="false"/>
          <w:i w:val="false"/>
          <w:color w:val="000000"/>
          <w:sz w:val="28"/>
        </w:rPr>
        <w:t>
</w:t>
      </w:r>
      <w:r>
        <w:rPr>
          <w:rFonts w:ascii="Times New Roman"/>
          <w:b/>
          <w:i w:val="false"/>
          <w:color w:val="000000"/>
          <w:sz w:val="28"/>
        </w:rPr>
        <w:t xml:space="preserve">      Члены комиссии </w:t>
      </w:r>
      <w:r>
        <w:br/>
      </w:r>
      <w:r>
        <w:rPr>
          <w:rFonts w:ascii="Times New Roman"/>
          <w:b w:val="false"/>
          <w:i w:val="false"/>
          <w:color w:val="000000"/>
          <w:sz w:val="28"/>
        </w:rPr>
        <w:t>
 </w:t>
      </w:r>
      <w:r>
        <w:br/>
      </w:r>
      <w:r>
        <w:rPr>
          <w:rFonts w:ascii="Times New Roman"/>
          <w:b w:val="false"/>
          <w:i w:val="false"/>
          <w:color w:val="000000"/>
          <w:sz w:val="28"/>
        </w:rPr>
        <w:t xml:space="preserve">
            3. Опрос свидетеля:___________________________________________ </w:t>
      </w:r>
      <w:r>
        <w:br/>
      </w:r>
      <w:r>
        <w:rPr>
          <w:rFonts w:ascii="Times New Roman"/>
          <w:b w:val="false"/>
          <w:i w:val="false"/>
          <w:color w:val="000000"/>
          <w:sz w:val="28"/>
        </w:rPr>
        <w:t xml:space="preserve">
      (Ф.И.О., адрес, дата рождения, номер удостоверения личности) </w:t>
      </w:r>
      <w:r>
        <w:br/>
      </w:r>
      <w:r>
        <w:rPr>
          <w:rFonts w:ascii="Times New Roman"/>
          <w:b w:val="false"/>
          <w:i w:val="false"/>
          <w:color w:val="000000"/>
          <w:sz w:val="28"/>
        </w:rPr>
        <w:t>
 </w:t>
      </w:r>
      <w:r>
        <w:br/>
      </w:r>
      <w:r>
        <w:rPr>
          <w:rFonts w:ascii="Times New Roman"/>
          <w:b w:val="false"/>
          <w:i w:val="false"/>
          <w:color w:val="000000"/>
          <w:sz w:val="28"/>
        </w:rPr>
        <w:t xml:space="preserve">
            Документы, представленные для подтверждения совместной работы с </w:t>
      </w:r>
      <w:r>
        <w:br/>
      </w:r>
      <w:r>
        <w:rPr>
          <w:rFonts w:ascii="Times New Roman"/>
          <w:b w:val="false"/>
          <w:i w:val="false"/>
          <w:color w:val="000000"/>
          <w:sz w:val="28"/>
        </w:rPr>
        <w:t xml:space="preserve">
      заявителем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Я свидетель, показываю, что: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Подпись заявителя </w:t>
      </w:r>
      <w:r>
        <w:br/>
      </w:r>
      <w:r>
        <w:rPr>
          <w:rFonts w:ascii="Times New Roman"/>
          <w:b w:val="false"/>
          <w:i w:val="false"/>
          <w:color w:val="000000"/>
          <w:sz w:val="28"/>
        </w:rPr>
        <w:t>
</w:t>
      </w:r>
      <w:r>
        <w:rPr>
          <w:rFonts w:ascii="Times New Roman"/>
          <w:b/>
          <w:i w:val="false"/>
          <w:color w:val="000000"/>
          <w:sz w:val="28"/>
        </w:rPr>
        <w:t xml:space="preserve">      Председатель комиссии </w:t>
      </w:r>
      <w:r>
        <w:br/>
      </w:r>
      <w:r>
        <w:rPr>
          <w:rFonts w:ascii="Times New Roman"/>
          <w:b w:val="false"/>
          <w:i w:val="false"/>
          <w:color w:val="000000"/>
          <w:sz w:val="28"/>
        </w:rPr>
        <w:t>
</w:t>
      </w:r>
      <w:r>
        <w:rPr>
          <w:rFonts w:ascii="Times New Roman"/>
          <w:b/>
          <w:i w:val="false"/>
          <w:color w:val="000000"/>
          <w:sz w:val="28"/>
        </w:rPr>
        <w:t xml:space="preserve">      Члены комиссии </w:t>
      </w:r>
      <w:r>
        <w:br/>
      </w:r>
      <w:r>
        <w:rPr>
          <w:rFonts w:ascii="Times New Roman"/>
          <w:b w:val="false"/>
          <w:i w:val="false"/>
          <w:color w:val="000000"/>
          <w:sz w:val="28"/>
        </w:rPr>
        <w:t>
 </w:t>
      </w:r>
      <w:r>
        <w:br/>
      </w:r>
      <w:r>
        <w:rPr>
          <w:rFonts w:ascii="Times New Roman"/>
          <w:b w:val="false"/>
          <w:i w:val="false"/>
          <w:color w:val="000000"/>
          <w:sz w:val="28"/>
        </w:rPr>
        <w:t xml:space="preserve">
      Место печати </w:t>
      </w:r>
    </w:p>
    <w:bookmarkStart w:name="z11" w:id="5"/>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назначения и выплаты  </w:t>
      </w:r>
      <w:r>
        <w:br/>
      </w:r>
      <w:r>
        <w:rPr>
          <w:rFonts w:ascii="Times New Roman"/>
          <w:b w:val="false"/>
          <w:i w:val="false"/>
          <w:color w:val="000000"/>
          <w:sz w:val="28"/>
        </w:rPr>
        <w:t xml:space="preserve">
специального государственного пособия </w:t>
      </w:r>
      <w:r>
        <w:br/>
      </w:r>
      <w:r>
        <w:rPr>
          <w:rFonts w:ascii="Times New Roman"/>
          <w:b w:val="false"/>
          <w:i w:val="false"/>
          <w:color w:val="000000"/>
          <w:sz w:val="28"/>
        </w:rPr>
        <w:t>
 </w:t>
      </w:r>
    </w:p>
    <w:bookmarkEnd w:id="5"/>
    <w:p>
      <w:pPr>
        <w:spacing w:after="0"/>
        <w:ind w:left="0"/>
        <w:jc w:val="both"/>
      </w:pPr>
      <w:r>
        <w:rPr>
          <w:rFonts w:ascii="Times New Roman"/>
          <w:b/>
          <w:i w:val="false"/>
          <w:color w:val="000000"/>
          <w:sz w:val="28"/>
        </w:rPr>
        <w:t xml:space="preserve">                   Решение комиссии______________________________ </w:t>
      </w:r>
      <w:r>
        <w:br/>
      </w:r>
      <w:r>
        <w:rPr>
          <w:rFonts w:ascii="Times New Roman"/>
          <w:b w:val="false"/>
          <w:i w:val="false"/>
          <w:color w:val="000000"/>
          <w:sz w:val="28"/>
        </w:rPr>
        <w:t>
</w:t>
      </w:r>
      <w:r>
        <w:rPr>
          <w:rFonts w:ascii="Times New Roman"/>
          <w:b/>
          <w:i w:val="false"/>
          <w:color w:val="000000"/>
          <w:sz w:val="28"/>
        </w:rPr>
        <w:t xml:space="preserve">                   (органа занятости и социальных программ) </w:t>
      </w:r>
      <w:r>
        <w:br/>
      </w:r>
      <w:r>
        <w:rPr>
          <w:rFonts w:ascii="Times New Roman"/>
          <w:b w:val="false"/>
          <w:i w:val="false"/>
          <w:color w:val="000000"/>
          <w:sz w:val="28"/>
        </w:rPr>
        <w:t>
</w:t>
      </w:r>
      <w:r>
        <w:rPr>
          <w:rFonts w:ascii="Times New Roman"/>
          <w:b/>
          <w:i w:val="false"/>
          <w:color w:val="000000"/>
          <w:sz w:val="28"/>
        </w:rPr>
        <w:t xml:space="preserve">                       к протоколу N___, дата_________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Решение: </w:t>
      </w:r>
      <w:r>
        <w:br/>
      </w:r>
      <w:r>
        <w:rPr>
          <w:rFonts w:ascii="Times New Roman"/>
          <w:b w:val="false"/>
          <w:i w:val="false"/>
          <w:color w:val="000000"/>
          <w:sz w:val="28"/>
        </w:rPr>
        <w:t>
 </w:t>
      </w:r>
      <w:r>
        <w:br/>
      </w:r>
      <w:r>
        <w:rPr>
          <w:rFonts w:ascii="Times New Roman"/>
          <w:b w:val="false"/>
          <w:i w:val="false"/>
          <w:color w:val="000000"/>
          <w:sz w:val="28"/>
        </w:rPr>
        <w:t xml:space="preserve">
      Гр.___________________________________________________________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1. Считать установленным стаж </w:t>
      </w:r>
      <w:r>
        <w:br/>
      </w:r>
      <w:r>
        <w:rPr>
          <w:rFonts w:ascii="Times New Roman"/>
          <w:b w:val="false"/>
          <w:i w:val="false"/>
          <w:color w:val="000000"/>
          <w:sz w:val="28"/>
        </w:rPr>
        <w:t xml:space="preserve">
      с (дата) _______________________по (дата) </w:t>
      </w:r>
      <w:r>
        <w:br/>
      </w:r>
      <w:r>
        <w:rPr>
          <w:rFonts w:ascii="Times New Roman"/>
          <w:b w:val="false"/>
          <w:i w:val="false"/>
          <w:color w:val="000000"/>
          <w:sz w:val="28"/>
        </w:rPr>
        <w:t>
 </w:t>
      </w:r>
      <w:r>
        <w:br/>
      </w:r>
      <w:r>
        <w:rPr>
          <w:rFonts w:ascii="Times New Roman"/>
          <w:b w:val="false"/>
          <w:i w:val="false"/>
          <w:color w:val="000000"/>
          <w:sz w:val="28"/>
        </w:rPr>
        <w:t xml:space="preserve">
      Принять к зачету _______________лет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Председатель комиссии </w:t>
      </w:r>
      <w:r>
        <w:br/>
      </w:r>
      <w:r>
        <w:rPr>
          <w:rFonts w:ascii="Times New Roman"/>
          <w:b w:val="false"/>
          <w:i w:val="false"/>
          <w:color w:val="000000"/>
          <w:sz w:val="28"/>
        </w:rPr>
        <w:t>
</w:t>
      </w:r>
      <w:r>
        <w:rPr>
          <w:rFonts w:ascii="Times New Roman"/>
          <w:b/>
          <w:i w:val="false"/>
          <w:color w:val="000000"/>
          <w:sz w:val="28"/>
        </w:rPr>
        <w:t xml:space="preserve">      Члены комиссии </w:t>
      </w:r>
      <w:r>
        <w:br/>
      </w:r>
      <w:r>
        <w:rPr>
          <w:rFonts w:ascii="Times New Roman"/>
          <w:b w:val="false"/>
          <w:i w:val="false"/>
          <w:color w:val="000000"/>
          <w:sz w:val="28"/>
        </w:rPr>
        <w:t>
 </w:t>
      </w:r>
      <w:r>
        <w:br/>
      </w:r>
      <w:r>
        <w:rPr>
          <w:rFonts w:ascii="Times New Roman"/>
          <w:b w:val="false"/>
          <w:i w:val="false"/>
          <w:color w:val="000000"/>
          <w:sz w:val="28"/>
        </w:rPr>
        <w:t xml:space="preserve">
      Место печати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