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3479" w14:textId="9473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2004 года N 197щ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346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"судебной системы," дополнить словами "подготовка магистрантов - кандидатов в судьи,";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"Судебной академии," дополнить словами "подготовка магистрантов - кандидатов в судьи,";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после слов "26 единиц."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"Подготовка магистрантов - кандидатов в судьи в количестве 45 единиц, включая выплату государственной стипендии.".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