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b65" w14:textId="2711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аккредитивов местного исполнительного органа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(далее - аккредитивы) по договорам (перечень прилагается), заключенным по инвестиционным проектам, реализуемым местным исполнительным органом города Астаны за счет средств республиканских бюджетных программ 005 "Целевые трансферты бюджету города Астаны на долевое участие в строительстве и приобретение жилья для работников государственных органов и государственных учреждений"; 026 "Целевые трансферты бюджету города Астаны на разработку проектно-сметной документации на строительство жилья"; 028 "Целевые инвестиционные трансферты областным бюджетам, бюджетам городов Астаны и Алматы на развитие коммунального хозяйства"; 029 "Целевые инвестиционные трансферты областным бюджетам, бюджетам городов Астаны и Алматы на развитие благоустройства городов и населенных пунктов"; 014 "Целевые инвестиционные трансферты областным бюджетам, бюджетам городов Астаны и Алматы на развитие объектов культуры"; 028 "Целевые инвестиционные трансферты областным бюджетам, бюджетам городов Астаны и Алматы на развитие транспортной инфраструктуры"; 024 "Целевые инвестиционные трансферты областным бюджетам, бюджетам городов Астаны, Алматы на развитие теплоэнергетической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срока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20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