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a5b6" w14:textId="81fa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открытии и продлении сроков действия аккредитивов Агентству Республики Казахстан по информатизации и связи</w:t>
      </w:r>
    </w:p>
    <w:p>
      <w:pPr>
        <w:spacing w:after="0"/>
        <w:ind w:left="0"/>
        <w:jc w:val="both"/>
      </w:pPr>
      <w:r>
        <w:rPr>
          <w:rFonts w:ascii="Times New Roman"/>
          <w:b w:val="false"/>
          <w:i w:val="false"/>
          <w:color w:val="000000"/>
          <w:sz w:val="28"/>
        </w:rPr>
        <w:t>Постановление Правительства Республики Казахстан от 24 декабря 2004 года
N 1373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1" w:id="0"/>
    <w:p>
      <w:pPr>
        <w:spacing w:after="0"/>
        <w:ind w:left="0"/>
        <w:jc w:val="both"/>
      </w:pPr>
      <w:r>
        <w:rPr>
          <w:rFonts w:ascii="Times New Roman"/>
          <w:b w:val="false"/>
          <w:i w:val="false"/>
          <w:color w:val="000000"/>
          <w:sz w:val="28"/>
        </w:rPr>
        <w:t xml:space="preserve">
      1. Согласиться с предложением Республиканской бюджетной комиссии: </w:t>
      </w:r>
      <w:r>
        <w:br/>
      </w:r>
      <w:r>
        <w:rPr>
          <w:rFonts w:ascii="Times New Roman"/>
          <w:b w:val="false"/>
          <w:i w:val="false"/>
          <w:color w:val="000000"/>
          <w:sz w:val="28"/>
        </w:rPr>
        <w:t xml:space="preserve">
      1) об открытии аккредитивов Агентству Республики Казахстан по информатизации и связи в соответствии с договорами N 108 от 15 декабря 2004 года и N 106 от 13 декабря 2004 года, заключенными с товариществом с ограниченной ответственностью "Прайя", N 104 от 13 декабря 2004 года и N 70 от 31 августа 2004 года, заключенными с товариществом с ограниченной ответственностью "СофтИнженер", N 93 от 16 ноября 2004 года и N 87 от 1 ноября 2004 года, заключенными с товариществом с ограниченной ответственностью "IT Research Center", N 110 от 15 декабря 2004 года и N 105 от 13 декабря 2004 года, заключенными с закрытым акционерным обществом "Naytov Inc", N 96 от 24 декабря 2004 года, заключенным с закрытым акционерным обществом "New Age Technologies", N 114 от 15 декабря 2004 года, заключенным с акционерным обществом "Глотур", N 64 от 3 августа 2004 года, заключенным с товариществом с ограниченной ответственностью "VAN Company", N 92 от 8 ноября 2004 года, заключенным с товариществом с ограниченной ответственностью "Алси", N 107 от 15 декабря 2004 года, заключенным с акционерным обществом "Логиком", N 111 от 15 декабря 2004 года, заключенным </w:t>
      </w:r>
      <w:r>
        <w:br/>
      </w:r>
      <w:r>
        <w:rPr>
          <w:rFonts w:ascii="Times New Roman"/>
          <w:b w:val="false"/>
          <w:i w:val="false"/>
          <w:color w:val="000000"/>
          <w:sz w:val="28"/>
        </w:rPr>
        <w:t xml:space="preserve">
с товариществом с ограниченной ответственностью "Тенгиз Копир Акмола", N 113 от 15 декабря 2004 года, заключенным с товариществом с ограниченной ответственностью "Булак - GROUP", </w:t>
      </w:r>
      <w:r>
        <w:br/>
      </w:r>
      <w:r>
        <w:rPr>
          <w:rFonts w:ascii="Times New Roman"/>
          <w:b w:val="false"/>
          <w:i w:val="false"/>
          <w:color w:val="000000"/>
          <w:sz w:val="28"/>
        </w:rPr>
        <w:t xml:space="preserve">
N COM-FN4-BA12-KAZ-NII/88-1 от 2 ноября 2004 года, заключенным с акционерным обществом "Сименс" по бюджетным программам 005 "Создание государственных баз данных", 007 "Создание единой системы электронного документооборота государственных органов", 008 "Создание информационной инфраструктуры государственных органов", 011 "Создание интегрированной информационной системы государственных финансов"; </w:t>
      </w:r>
      <w:r>
        <w:br/>
      </w:r>
      <w:r>
        <w:rPr>
          <w:rFonts w:ascii="Times New Roman"/>
          <w:b w:val="false"/>
          <w:i w:val="false"/>
          <w:color w:val="000000"/>
          <w:sz w:val="28"/>
        </w:rPr>
        <w:t xml:space="preserve">
      2) о продлении сроков действия аккредитивов по договорам, указанным в подпункте 1) настоящего постановления, в том числе: </w:t>
      </w:r>
      <w:r>
        <w:br/>
      </w:r>
      <w:r>
        <w:rPr>
          <w:rFonts w:ascii="Times New Roman"/>
          <w:b w:val="false"/>
          <w:i w:val="false"/>
          <w:color w:val="000000"/>
          <w:sz w:val="28"/>
        </w:rPr>
        <w:t xml:space="preserve">
      по договорам N 64, 87, 93, 96, 104, 108, 110, 70, 111 до 1 марта 2005 года; </w:t>
      </w:r>
      <w:r>
        <w:br/>
      </w:r>
      <w:r>
        <w:rPr>
          <w:rFonts w:ascii="Times New Roman"/>
          <w:b w:val="false"/>
          <w:i w:val="false"/>
          <w:color w:val="000000"/>
          <w:sz w:val="28"/>
        </w:rPr>
        <w:t xml:space="preserve">
      по договорам N 92, 105, 106, 107, 113, 114, N COM-FN4-BA12-KAZ-NII/88-1 до 15 марта 2005 года.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