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98e9" w14:textId="c319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N 1340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2005 год в размере 0,32 процента к экономически активному населению республики.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12 июля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