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98e9" w14:textId="c319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2005 год в размере 0,32 процента к экономически активному населению республики.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12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