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4d65" w14:textId="e8a4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международного (регионального) финансового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определения экономической целесообразности создания международного (регионального) финансового центра в городе Алматы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экономики и бюджетного планирования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132000000 (сто тридцать два миллиона) тенге для увеличения уставного капитала акционерного общества "Центр маркетингово-аналитических исследований" в целях приобретения услуг по разработке технико-экономического обоснования проекта "Создание в городе Алматы международного (регионального) финансового центра" (далее - ТЭО проекта).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поставщиком услуг по разработке ТЭО проекта, закупка которых имеет важное стратегическое значение, компанию "The Boston Consulting Group Inc.".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акционерному обществу "Центр маркетингово-аналитических исследований"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по разработке ТЭО проекта с компанией, указанной в пункте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денег, используемых в соответствии с настоящим постановлением, для государственных закупок услуг по разработке ТЭО проекта, а также выполнение пунктов 3 и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