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3ea7" w14:textId="e513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2002 года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2004 года N 1178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N 25, ст. 260)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15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"Имущество, не реализованное по минимальной цене, установленной комиссией, уничтожается в порядке, определенном настоящими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"25-2. Жилища, обращенные (поступившие) в собственность государства по отдельным основаниям, указанным в пункте 3 настоящих Правил, включаются в государственный коммунальный жилищный фонд. В этом случае порядок их дальнейшего использования регулируется жилищным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