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73f6" w14:textId="6417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о проведении согласованной политики по формированию и развитию транспортных коридоров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2004 года N 1095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о проведении согласованной политики по формированию и развитию транспортных коридоров Евразийского экономического сообщества. </w:t>
      </w:r>
      <w:r>
        <w:br/>
      </w:r>
      <w:r>
        <w:rPr>
          <w:rFonts w:ascii="Times New Roman"/>
          <w:b w:val="false"/>
          <w:i w:val="false"/>
          <w:color w:val="000000"/>
          <w:sz w:val="28"/>
        </w:rPr>
        <w:t xml:space="preserve">
      2. Заключить Соглашение о проведении согласованной политики по формированию и развитию транспортных коридоров Евразийского экономического сообщества.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проведении согласованной политики по формированию </w:t>
      </w:r>
      <w:r>
        <w:br/>
      </w:r>
      <w:r>
        <w:rPr>
          <w:rFonts w:ascii="Times New Roman"/>
          <w:b/>
          <w:i w:val="false"/>
          <w:color w:val="000000"/>
        </w:rPr>
        <w:t xml:space="preserve">
и развитию транспортных коридоров Евразийского </w:t>
      </w:r>
      <w:r>
        <w:br/>
      </w:r>
      <w:r>
        <w:rPr>
          <w:rFonts w:ascii="Times New Roman"/>
          <w:b/>
          <w:i w:val="false"/>
          <w:color w:val="000000"/>
        </w:rPr>
        <w:t xml:space="preserve">
экономического сообщества </w:t>
      </w:r>
    </w:p>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Правительство Кыргызской Республики, Правительство Российской Федерации и Правительство Республики Таджикистан, в дальнейшем именуемые Сторонами, </w:t>
      </w:r>
      <w:r>
        <w:br/>
      </w:r>
      <w:r>
        <w:rPr>
          <w:rFonts w:ascii="Times New Roman"/>
          <w:b w:val="false"/>
          <w:i w:val="false"/>
          <w:color w:val="000000"/>
          <w:sz w:val="28"/>
        </w:rPr>
        <w:t>
      основываясь на положениях  </w:t>
      </w:r>
      <w:r>
        <w:rPr>
          <w:rFonts w:ascii="Times New Roman"/>
          <w:b w:val="false"/>
          <w:i w:val="false"/>
          <w:color w:val="000000"/>
          <w:sz w:val="28"/>
        </w:rPr>
        <w:t xml:space="preserve">Договора </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об углублении интеграции в экономической и гуманитарной областях от 29 марта 1996 года, к которому присоединилась Республика Таджикистан 16 февраля 1999 года, </w:t>
      </w:r>
      <w:r>
        <w:br/>
      </w:r>
      <w:r>
        <w:rPr>
          <w:rFonts w:ascii="Times New Roman"/>
          <w:b w:val="false"/>
          <w:i w:val="false"/>
          <w:color w:val="000000"/>
          <w:sz w:val="28"/>
        </w:rPr>
        <w:t>
      руководствуясь  </w:t>
      </w:r>
      <w:r>
        <w:rPr>
          <w:rFonts w:ascii="Times New Roman"/>
          <w:b w:val="false"/>
          <w:i w:val="false"/>
          <w:color w:val="000000"/>
          <w:sz w:val="28"/>
        </w:rPr>
        <w:t xml:space="preserve">Соглашением </w:t>
      </w:r>
      <w:r>
        <w:rPr>
          <w:rFonts w:ascii="Times New Roman"/>
          <w:b w:val="false"/>
          <w:i w:val="false"/>
          <w:color w:val="000000"/>
          <w:sz w:val="28"/>
        </w:rPr>
        <w:t xml:space="preserve"> между Республикой Беларусь, Республикой Казахстан, Кыргызской Республикой и Российской Федерацией о формировании Транспортного союза от 22 января 1998 года, к которому присоединилась Республика Таджикистан 27 мая 1999 года, </w:t>
      </w:r>
      <w:r>
        <w:br/>
      </w:r>
      <w:r>
        <w:rPr>
          <w:rFonts w:ascii="Times New Roman"/>
          <w:b w:val="false"/>
          <w:i w:val="false"/>
          <w:color w:val="000000"/>
          <w:sz w:val="28"/>
        </w:rPr>
        <w:t xml:space="preserve">
      с целью осуществления скоординированных действий по созданию и развитию сети транспортных коридоров, проходящих по территориям государств-членов ЕврАзЭС, </w:t>
      </w:r>
      <w:r>
        <w:br/>
      </w:r>
      <w:r>
        <w:rPr>
          <w:rFonts w:ascii="Times New Roman"/>
          <w:b w:val="false"/>
          <w:i w:val="false"/>
          <w:color w:val="000000"/>
          <w:sz w:val="28"/>
        </w:rPr>
        <w:t xml:space="preserve">
      принимая во внимание работу по формированию международных транспортных коридоров, проводимую Европейской экономической комиссией ООН (ЕЭК ООН), Экономической и социальной комиссией ООН по Азии и Тихоокеанскому региону (ЭСКАТО ООН) и Организацией Сотрудничества железных дорог (ОСЖД), </w:t>
      </w:r>
      <w:r>
        <w:br/>
      </w:r>
      <w:r>
        <w:rPr>
          <w:rFonts w:ascii="Times New Roman"/>
          <w:b w:val="false"/>
          <w:i w:val="false"/>
          <w:color w:val="000000"/>
          <w:sz w:val="28"/>
        </w:rPr>
        <w:t xml:space="preserve">
      стремясь эффективно использовать географическое расположение государств-членов Евразийского экономического сообщества, </w:t>
      </w:r>
      <w:r>
        <w:br/>
      </w:r>
      <w:r>
        <w:rPr>
          <w:rFonts w:ascii="Times New Roman"/>
          <w:b w:val="false"/>
          <w:i w:val="false"/>
          <w:color w:val="000000"/>
          <w:sz w:val="28"/>
        </w:rPr>
        <w:t xml:space="preserve">
      намереваясь и далее совершенствовать режимы транзитных перевозок пассажиров и грузов в соответствии с международными конвенциями и нормами,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2"/>
    <w:p>
      <w:pPr>
        <w:spacing w:after="0"/>
        <w:ind w:left="0"/>
        <w:jc w:val="both"/>
      </w:pPr>
      <w:r>
        <w:rPr>
          <w:rFonts w:ascii="Times New Roman"/>
          <w:b w:val="false"/>
          <w:i w:val="false"/>
          <w:color w:val="000000"/>
          <w:sz w:val="28"/>
        </w:rPr>
        <w:t xml:space="preserve">      Для целей настоящего Соглашения нижеприведенные термины означают: </w:t>
      </w:r>
      <w:r>
        <w:br/>
      </w:r>
      <w:r>
        <w:rPr>
          <w:rFonts w:ascii="Times New Roman"/>
          <w:b w:val="false"/>
          <w:i w:val="false"/>
          <w:color w:val="000000"/>
          <w:sz w:val="28"/>
        </w:rPr>
        <w:t xml:space="preserve">
      Транспортный коридор Евразийского экономического сообщества (транспортный коридор) - совокупность магистральных транспортных коммуникаций (как существующих, так и вновь создаваемых), проходящих по территориям государств Сторон настоящего Соглашения, с соответствующим обустройством различных видов транспорта, обеспечивающих перевозки пассажиров и грузов в международном сообщении, на направлении их наибольшей концентрации. </w:t>
      </w:r>
      <w:r>
        <w:br/>
      </w:r>
      <w:r>
        <w:rPr>
          <w:rFonts w:ascii="Times New Roman"/>
          <w:b w:val="false"/>
          <w:i w:val="false"/>
          <w:color w:val="000000"/>
          <w:sz w:val="28"/>
        </w:rPr>
        <w:t xml:space="preserve">
      Логистический центр - территориальное объединение хозяйствующих субъектов и органов, занимающихся грузовыми перевозками и сопутствующими услугами, включающее не менее одного терминала. </w:t>
      </w:r>
      <w:r>
        <w:br/>
      </w:r>
      <w:r>
        <w:rPr>
          <w:rFonts w:ascii="Times New Roman"/>
          <w:b w:val="false"/>
          <w:i w:val="false"/>
          <w:color w:val="000000"/>
          <w:sz w:val="28"/>
        </w:rPr>
        <w:t xml:space="preserve">
      Смешанная перевозка - перевозка грузов двумя или более видами транспорта. </w:t>
      </w:r>
    </w:p>
    <w:bookmarkStart w:name="z4" w:id="3"/>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Основные цели </w:t>
      </w:r>
    </w:p>
    <w:bookmarkEnd w:id="3"/>
    <w:p>
      <w:pPr>
        <w:spacing w:after="0"/>
        <w:ind w:left="0"/>
        <w:jc w:val="both"/>
      </w:pPr>
      <w:r>
        <w:rPr>
          <w:rFonts w:ascii="Times New Roman"/>
          <w:b w:val="false"/>
          <w:i w:val="false"/>
          <w:color w:val="000000"/>
          <w:sz w:val="28"/>
        </w:rPr>
        <w:t xml:space="preserve">      Основными целями формирования транспортных коридоров являются: </w:t>
      </w:r>
      <w:r>
        <w:br/>
      </w:r>
      <w:r>
        <w:rPr>
          <w:rFonts w:ascii="Times New Roman"/>
          <w:b w:val="false"/>
          <w:i w:val="false"/>
          <w:color w:val="000000"/>
          <w:sz w:val="28"/>
        </w:rPr>
        <w:t xml:space="preserve">
      1. Обеспечение перевозок экспортно-импортных и транзитных грузов, а также пассажиров по транспортным коридорам ЕврАзЭС. </w:t>
      </w:r>
      <w:r>
        <w:br/>
      </w:r>
      <w:r>
        <w:rPr>
          <w:rFonts w:ascii="Times New Roman"/>
          <w:b w:val="false"/>
          <w:i w:val="false"/>
          <w:color w:val="000000"/>
          <w:sz w:val="28"/>
        </w:rPr>
        <w:t xml:space="preserve">
      2. Увеличение скорости доставки пассажиров и грузов, снижение транспортной составляющей в стоимости перевозимых товаров. </w:t>
      </w:r>
      <w:r>
        <w:br/>
      </w:r>
      <w:r>
        <w:rPr>
          <w:rFonts w:ascii="Times New Roman"/>
          <w:b w:val="false"/>
          <w:i w:val="false"/>
          <w:color w:val="000000"/>
          <w:sz w:val="28"/>
        </w:rPr>
        <w:t xml:space="preserve">
      3. Повышение эффективности использования транспортно-транзитного потенциала государств-членов ЕврАзЭС. </w:t>
      </w:r>
      <w:r>
        <w:br/>
      </w:r>
      <w:r>
        <w:rPr>
          <w:rFonts w:ascii="Times New Roman"/>
          <w:b w:val="false"/>
          <w:i w:val="false"/>
          <w:color w:val="000000"/>
          <w:sz w:val="28"/>
        </w:rPr>
        <w:t xml:space="preserve">
      4. Привлечение транзитных пассажиров и грузов третьих стран. </w:t>
      </w:r>
      <w:r>
        <w:br/>
      </w:r>
      <w:r>
        <w:rPr>
          <w:rFonts w:ascii="Times New Roman"/>
          <w:b w:val="false"/>
          <w:i w:val="false"/>
          <w:color w:val="000000"/>
          <w:sz w:val="28"/>
        </w:rPr>
        <w:t xml:space="preserve">
      5. Предоставление Сторонами перевозчикам любого из государств Сторон условий перевозки не хуже условий, которые обеспечиваются Сторонами для собственных перевозчиков. </w:t>
      </w:r>
    </w:p>
    <w:bookmarkStart w:name="z5" w:id="4"/>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Совместные действия </w:t>
      </w:r>
    </w:p>
    <w:bookmarkEnd w:id="4"/>
    <w:p>
      <w:pPr>
        <w:spacing w:after="0"/>
        <w:ind w:left="0"/>
        <w:jc w:val="both"/>
      </w:pPr>
      <w:r>
        <w:rPr>
          <w:rFonts w:ascii="Times New Roman"/>
          <w:b w:val="false"/>
          <w:i w:val="false"/>
          <w:color w:val="000000"/>
          <w:sz w:val="28"/>
        </w:rPr>
        <w:t xml:space="preserve">      При формировании транспортных коридоров Стороны: </w:t>
      </w:r>
      <w:r>
        <w:br/>
      </w:r>
      <w:r>
        <w:rPr>
          <w:rFonts w:ascii="Times New Roman"/>
          <w:b w:val="false"/>
          <w:i w:val="false"/>
          <w:color w:val="000000"/>
          <w:sz w:val="28"/>
        </w:rPr>
        <w:t xml:space="preserve">
      1. Координируют действия по формированию и развитию международных транспортных коридоров, соединяющих территории европейских и азиатских государств. </w:t>
      </w:r>
      <w:r>
        <w:br/>
      </w:r>
      <w:r>
        <w:rPr>
          <w:rFonts w:ascii="Times New Roman"/>
          <w:b w:val="false"/>
          <w:i w:val="false"/>
          <w:color w:val="000000"/>
          <w:sz w:val="28"/>
        </w:rPr>
        <w:t xml:space="preserve">
      2. Принимают меры по согласованному развитию транспортной инфраструктуры и унификации технических и технологических параметров по направлениям транспортных коридоров государств Сторон. </w:t>
      </w:r>
      <w:r>
        <w:br/>
      </w:r>
      <w:r>
        <w:rPr>
          <w:rFonts w:ascii="Times New Roman"/>
          <w:b w:val="false"/>
          <w:i w:val="false"/>
          <w:color w:val="000000"/>
          <w:sz w:val="28"/>
        </w:rPr>
        <w:t xml:space="preserve">
      3. Проводят согласованную политику привлечения иностранных инвестиций на формирование и развитие транспортных коридоров. </w:t>
      </w:r>
      <w:r>
        <w:br/>
      </w:r>
      <w:r>
        <w:rPr>
          <w:rFonts w:ascii="Times New Roman"/>
          <w:b w:val="false"/>
          <w:i w:val="false"/>
          <w:color w:val="000000"/>
          <w:sz w:val="28"/>
        </w:rPr>
        <w:t xml:space="preserve">
      4. Принимают меры по совершенствованию нормативной правовой базы, регламентирующей пересечение государственных границ. </w:t>
      </w:r>
      <w:r>
        <w:br/>
      </w:r>
      <w:r>
        <w:rPr>
          <w:rFonts w:ascii="Times New Roman"/>
          <w:b w:val="false"/>
          <w:i w:val="false"/>
          <w:color w:val="000000"/>
          <w:sz w:val="28"/>
        </w:rPr>
        <w:t xml:space="preserve">
      5. Содействуют проведению тарифной политики, основанной на общих принципах и касающейся плат и сборов за перевозку пассажиров и грузов, пересечения границ, пользования инфраструктурой транспортных коридоров. </w:t>
      </w:r>
      <w:r>
        <w:br/>
      </w:r>
      <w:r>
        <w:rPr>
          <w:rFonts w:ascii="Times New Roman"/>
          <w:b w:val="false"/>
          <w:i w:val="false"/>
          <w:color w:val="000000"/>
          <w:sz w:val="28"/>
        </w:rPr>
        <w:t xml:space="preserve">
      6. Способствуют созданию условий для организации и деятельности совместных предприятий по международным перевозкам пассажиров и грузов и экспедированию. </w:t>
      </w:r>
      <w:r>
        <w:br/>
      </w:r>
      <w:r>
        <w:rPr>
          <w:rFonts w:ascii="Times New Roman"/>
          <w:b w:val="false"/>
          <w:i w:val="false"/>
          <w:color w:val="000000"/>
          <w:sz w:val="28"/>
        </w:rPr>
        <w:t xml:space="preserve">
      7. Координируют усилия, направленные на повышение безопасности на транспорте, обеспечение охраны окружающей среды и сохранности перевозимых грузов. </w:t>
      </w:r>
      <w:r>
        <w:br/>
      </w:r>
      <w:r>
        <w:rPr>
          <w:rFonts w:ascii="Times New Roman"/>
          <w:b w:val="false"/>
          <w:i w:val="false"/>
          <w:color w:val="000000"/>
          <w:sz w:val="28"/>
        </w:rPr>
        <w:t xml:space="preserve">
      8. Прилагают усилия для поиска новых резервов совершенствования смешанных перевозок. </w:t>
      </w:r>
      <w:r>
        <w:br/>
      </w:r>
      <w:r>
        <w:rPr>
          <w:rFonts w:ascii="Times New Roman"/>
          <w:b w:val="false"/>
          <w:i w:val="false"/>
          <w:color w:val="000000"/>
          <w:sz w:val="28"/>
        </w:rPr>
        <w:t xml:space="preserve">
      9. Стремятся к созданию рациональных схем размещения международных логистических центров. </w:t>
      </w:r>
    </w:p>
    <w:bookmarkStart w:name="z6" w:id="5"/>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Сотрудничество с международными организациями </w:t>
      </w:r>
    </w:p>
    <w:bookmarkEnd w:id="5"/>
    <w:p>
      <w:pPr>
        <w:spacing w:after="0"/>
        <w:ind w:left="0"/>
        <w:jc w:val="both"/>
      </w:pPr>
      <w:r>
        <w:rPr>
          <w:rFonts w:ascii="Times New Roman"/>
          <w:b w:val="false"/>
          <w:i w:val="false"/>
          <w:color w:val="000000"/>
          <w:sz w:val="28"/>
        </w:rPr>
        <w:t xml:space="preserve">      1. Стороны признают необходимость сотрудничества с международными организациями по вопросам формирования и функционирования транспортных коридоров. </w:t>
      </w:r>
      <w:r>
        <w:br/>
      </w:r>
      <w:r>
        <w:rPr>
          <w:rFonts w:ascii="Times New Roman"/>
          <w:b w:val="false"/>
          <w:i w:val="false"/>
          <w:color w:val="000000"/>
          <w:sz w:val="28"/>
        </w:rPr>
        <w:t xml:space="preserve">
      2. Стороны примут меры по скорейшему присоединению к международным договорам, регламентирующим работу международных транспортных коридоров. </w:t>
      </w:r>
      <w:r>
        <w:br/>
      </w:r>
      <w:r>
        <w:rPr>
          <w:rFonts w:ascii="Times New Roman"/>
          <w:b w:val="false"/>
          <w:i w:val="false"/>
          <w:color w:val="000000"/>
          <w:sz w:val="28"/>
        </w:rPr>
        <w:t xml:space="preserve">
      3. Стороны будут координировать свои действия в работе международных транспортных организаций по формированию и развитию транспортных коридоров. </w:t>
      </w:r>
    </w:p>
    <w:bookmarkStart w:name="z7" w:id="6"/>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Компетентные органы </w:t>
      </w:r>
    </w:p>
    <w:bookmarkEnd w:id="6"/>
    <w:p>
      <w:pPr>
        <w:spacing w:after="0"/>
        <w:ind w:left="0"/>
        <w:jc w:val="both"/>
      </w:pPr>
      <w:r>
        <w:rPr>
          <w:rFonts w:ascii="Times New Roman"/>
          <w:b w:val="false"/>
          <w:i w:val="false"/>
          <w:color w:val="000000"/>
          <w:sz w:val="28"/>
        </w:rPr>
        <w:t xml:space="preserve">      1. Стороны в течение 30 дней после вступления в силу настоящего Соглашения проинформируют Интеграционный Комитет ЕврАзЭС о назначенных ими компетентных органах по реализации настоящего Соглашения. </w:t>
      </w:r>
      <w:r>
        <w:br/>
      </w:r>
      <w:r>
        <w:rPr>
          <w:rFonts w:ascii="Times New Roman"/>
          <w:b w:val="false"/>
          <w:i w:val="false"/>
          <w:color w:val="000000"/>
          <w:sz w:val="28"/>
        </w:rPr>
        <w:t xml:space="preserve">
      2. Координирующим органом по реализации положений настоящего Соглашения и разработке необходимых для этого мероприятий является Совет по транспортной политике при Интеграционном Комитете ЕврАзЭС. </w:t>
      </w:r>
    </w:p>
    <w:bookmarkStart w:name="z8" w:id="7"/>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Заключительные положения </w:t>
      </w:r>
    </w:p>
    <w:bookmarkEnd w:id="7"/>
    <w:p>
      <w:pPr>
        <w:spacing w:after="0"/>
        <w:ind w:left="0"/>
        <w:jc w:val="both"/>
      </w:pPr>
      <w:r>
        <w:rPr>
          <w:rFonts w:ascii="Times New Roman"/>
          <w:b w:val="false"/>
          <w:i w:val="false"/>
          <w:color w:val="000000"/>
          <w:sz w:val="28"/>
        </w:rPr>
        <w:t xml:space="preserve">      1. Настоящее Соглашение не затрагивает прав и обязательств Сторон, вытекающих из других международных договоров, участниками которых они являются. </w:t>
      </w:r>
      <w:r>
        <w:br/>
      </w:r>
      <w:r>
        <w:rPr>
          <w:rFonts w:ascii="Times New Roman"/>
          <w:b w:val="false"/>
          <w:i w:val="false"/>
          <w:color w:val="000000"/>
          <w:sz w:val="28"/>
        </w:rPr>
        <w:t xml:space="preserve">
      2. Внесение изменений и дополнений в настоящее Соглашение производится по согласованию Сторон и оформляется соответствующими протоколами, являющимися неотъемлемой частью настоящего Соглашения. </w:t>
      </w:r>
      <w:r>
        <w:br/>
      </w:r>
      <w:r>
        <w:rPr>
          <w:rFonts w:ascii="Times New Roman"/>
          <w:b w:val="false"/>
          <w:i w:val="false"/>
          <w:color w:val="000000"/>
          <w:sz w:val="28"/>
        </w:rPr>
        <w:t xml:space="preserve">
      3. Настоящее Соглашение заключено на неопределенный срок и вступает в силу со дня получения депозитарием, которым является Интеграционный Комитет ЕврАзЭС, последнего уведомления о выполнении Сторонами необходимых для этого внутригосударственных процедур. </w:t>
      </w:r>
      <w:r>
        <w:br/>
      </w:r>
      <w:r>
        <w:rPr>
          <w:rFonts w:ascii="Times New Roman"/>
          <w:b w:val="false"/>
          <w:i w:val="false"/>
          <w:color w:val="000000"/>
          <w:sz w:val="28"/>
        </w:rPr>
        <w:t xml:space="preserve">
      Настоящее Соглашение открыто для присоединения к нему других государств, разделяющих цели и принципы настоящего Соглашения и готовых принять на себя соответствующие обязательства. </w:t>
      </w:r>
      <w:r>
        <w:br/>
      </w:r>
      <w:r>
        <w:rPr>
          <w:rFonts w:ascii="Times New Roman"/>
          <w:b w:val="false"/>
          <w:i w:val="false"/>
          <w:color w:val="000000"/>
          <w:sz w:val="28"/>
        </w:rPr>
        <w:t xml:space="preserve">
      Для присоединяющегося государства настоящее Соглашение вступает в силу со дня получения депозитарием документа о присоединении. </w:t>
      </w:r>
      <w:r>
        <w:br/>
      </w:r>
      <w:r>
        <w:rPr>
          <w:rFonts w:ascii="Times New Roman"/>
          <w:b w:val="false"/>
          <w:i w:val="false"/>
          <w:color w:val="000000"/>
          <w:sz w:val="28"/>
        </w:rPr>
        <w:t xml:space="preserve">
      4. Каждая из Сторон имеет право выйти из настоящего Соглашения, направив об этом письменное уведомление депозитарию. Действие Соглашения для такой Стороны прекращается по истечении шести месяцев со дня получения депозитарием указанного уведомления. </w:t>
      </w:r>
      <w:r>
        <w:br/>
      </w:r>
      <w:r>
        <w:rPr>
          <w:rFonts w:ascii="Times New Roman"/>
          <w:b w:val="false"/>
          <w:i w:val="false"/>
          <w:color w:val="000000"/>
          <w:sz w:val="28"/>
        </w:rPr>
        <w:t xml:space="preserve">
      Прекращение действия настоящего Соглашения в отношении одной из Сторон не будет влиять на программы и проекты, осуществление которых уже началось, а также не затрагивает действия договоров и соглашений, заключенных на его основе, если Стороны не договорятся об ином. </w:t>
      </w:r>
      <w:r>
        <w:br/>
      </w:r>
      <w:r>
        <w:rPr>
          <w:rFonts w:ascii="Times New Roman"/>
          <w:b w:val="false"/>
          <w:i w:val="false"/>
          <w:color w:val="000000"/>
          <w:sz w:val="28"/>
        </w:rPr>
        <w:t xml:space="preserve">
      5. Разногласия, возникающие в ходе реализации настоящего Соглашения, решаются путем переговоров и консультаций между заинтересованными Сторонами. </w:t>
      </w:r>
    </w:p>
    <w:p>
      <w:pPr>
        <w:spacing w:after="0"/>
        <w:ind w:left="0"/>
        <w:jc w:val="both"/>
      </w:pPr>
      <w:r>
        <w:rPr>
          <w:rFonts w:ascii="Times New Roman"/>
          <w:b w:val="false"/>
          <w:i w:val="false"/>
          <w:color w:val="000000"/>
          <w:sz w:val="28"/>
        </w:rPr>
        <w:t xml:space="preserve">      Совершено в городе __________ "___" _______ 200_ г. в одном подлинном экземпляре на русском языке. Подлинный экземпляр настоящего Соглашения хранится в Интеграционном Комитете ЕврАзЭС, который направит каждой подписавшей его Стороне заверенную копию. </w:t>
      </w:r>
    </w:p>
    <w:p>
      <w:pPr>
        <w:spacing w:after="0"/>
        <w:ind w:left="0"/>
        <w:jc w:val="both"/>
      </w:pPr>
      <w:r>
        <w:rPr>
          <w:rFonts w:ascii="Times New Roman"/>
          <w:b w:val="false"/>
          <w:i/>
          <w:color w:val="000000"/>
          <w:sz w:val="28"/>
        </w:rPr>
        <w:t xml:space="preserve">           От                   От                 От </w:t>
      </w:r>
      <w:r>
        <w:br/>
      </w:r>
      <w:r>
        <w:rPr>
          <w:rFonts w:ascii="Times New Roman"/>
          <w:b w:val="false"/>
          <w:i w:val="false"/>
          <w:color w:val="000000"/>
          <w:sz w:val="28"/>
        </w:rPr>
        <w:t>
</w:t>
      </w:r>
      <w:r>
        <w:rPr>
          <w:rFonts w:ascii="Times New Roman"/>
          <w:b w:val="false"/>
          <w:i/>
          <w:color w:val="000000"/>
          <w:sz w:val="28"/>
        </w:rPr>
        <w:t xml:space="preserve">      Правительства        Правительства     Правительства </w:t>
      </w:r>
      <w:r>
        <w:br/>
      </w:r>
      <w:r>
        <w:rPr>
          <w:rFonts w:ascii="Times New Roman"/>
          <w:b w:val="false"/>
          <w:i w:val="false"/>
          <w:color w:val="000000"/>
          <w:sz w:val="28"/>
        </w:rPr>
        <w:t>
</w:t>
      </w:r>
      <w:r>
        <w:rPr>
          <w:rFonts w:ascii="Times New Roman"/>
          <w:b w:val="false"/>
          <w:i/>
          <w:color w:val="000000"/>
          <w:sz w:val="28"/>
        </w:rPr>
        <w:t xml:space="preserve">      Республики           Республики        Кыргызской </w:t>
      </w:r>
      <w:r>
        <w:br/>
      </w:r>
      <w:r>
        <w:rPr>
          <w:rFonts w:ascii="Times New Roman"/>
          <w:b w:val="false"/>
          <w:i w:val="false"/>
          <w:color w:val="000000"/>
          <w:sz w:val="28"/>
        </w:rPr>
        <w:t>
</w:t>
      </w:r>
      <w:r>
        <w:rPr>
          <w:rFonts w:ascii="Times New Roman"/>
          <w:b w:val="false"/>
          <w:i/>
          <w:color w:val="000000"/>
          <w:sz w:val="28"/>
        </w:rPr>
        <w:t xml:space="preserve">      Беларусь             Казахстан         Республики </w:t>
      </w:r>
    </w:p>
    <w:p>
      <w:pPr>
        <w:spacing w:after="0"/>
        <w:ind w:left="0"/>
        <w:jc w:val="both"/>
      </w:pPr>
      <w:r>
        <w:rPr>
          <w:rFonts w:ascii="Times New Roman"/>
          <w:b w:val="false"/>
          <w:i/>
          <w:color w:val="000000"/>
          <w:sz w:val="28"/>
        </w:rPr>
        <w:t xml:space="preserve">                     От                   От </w:t>
      </w:r>
      <w:r>
        <w:br/>
      </w:r>
      <w:r>
        <w:rPr>
          <w:rFonts w:ascii="Times New Roman"/>
          <w:b w:val="false"/>
          <w:i w:val="false"/>
          <w:color w:val="000000"/>
          <w:sz w:val="28"/>
        </w:rPr>
        <w:t>
</w:t>
      </w:r>
      <w:r>
        <w:rPr>
          <w:rFonts w:ascii="Times New Roman"/>
          <w:b w:val="false"/>
          <w:i/>
          <w:color w:val="000000"/>
          <w:sz w:val="28"/>
        </w:rPr>
        <w:t xml:space="preserve">                Правительства        Правительства </w:t>
      </w:r>
      <w:r>
        <w:br/>
      </w:r>
      <w:r>
        <w:rPr>
          <w:rFonts w:ascii="Times New Roman"/>
          <w:b w:val="false"/>
          <w:i w:val="false"/>
          <w:color w:val="000000"/>
          <w:sz w:val="28"/>
        </w:rPr>
        <w:t>
</w:t>
      </w:r>
      <w:r>
        <w:rPr>
          <w:rFonts w:ascii="Times New Roman"/>
          <w:b w:val="false"/>
          <w:i/>
          <w:color w:val="000000"/>
          <w:sz w:val="28"/>
        </w:rPr>
        <w:t xml:space="preserve">                Российской           Республики </w:t>
      </w:r>
      <w:r>
        <w:br/>
      </w:r>
      <w:r>
        <w:rPr>
          <w:rFonts w:ascii="Times New Roman"/>
          <w:b w:val="false"/>
          <w:i w:val="false"/>
          <w:color w:val="000000"/>
          <w:sz w:val="28"/>
        </w:rPr>
        <w:t>
</w:t>
      </w:r>
      <w:r>
        <w:rPr>
          <w:rFonts w:ascii="Times New Roman"/>
          <w:b w:val="false"/>
          <w:i/>
          <w:color w:val="000000"/>
          <w:sz w:val="28"/>
        </w:rPr>
        <w:t xml:space="preserve">                Федерации            Таджикистан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