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7d78" w14:textId="e237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"Республиканская казахская средняя музыкальная школа-интернат имени А. Жубанова"»Министерства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2004 года N 1041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"Республиканская казахская средняя музыкальная школа-интернат имени А. Жубанова"»Министерства образования и науки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государственное учреждение "Республиканская казахская средняя  специализированная музыкальная школа-интернат для одаренных детей имени А. Жубанова"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некоторое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196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слова "Республиканская казахская средняя музыкальная школа-интернат имени А. Жубанова" заменить словами "Республиканская казахская средняя специализированная музыкальная школа-интернат для одаренных детей имени А. Жубанова";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3 утратил силу - постановлением Правительства РК от 5 марта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