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5cb2" w14:textId="f3e5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Российской Федерации о рекультивации земельных участков в местах расположения ликвидируемых шахтных пусковых установок межконтинентальных баллистических ракет на испытательном полигоне Ленинск и в месте запуска космических объектов Ленинск-1 комплекса "Байконур"</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2004 года N 1038.</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Российской Федерации о рекультивации земельных участков в местах расположения ликвидируемых шахтных пусковых установок межконтинентальных баллистических ракет на испытательном полигоне Ленинск и в месте запуска космических объектов Ленинск-1 комплекса "Байконур". </w:t>
      </w:r>
    </w:p>
    <w:p>
      <w:pPr>
        <w:spacing w:after="0"/>
        <w:ind w:left="0"/>
        <w:jc w:val="both"/>
      </w:pPr>
      <w:r>
        <w:rPr>
          <w:rFonts w:ascii="Times New Roman"/>
          <w:b w:val="false"/>
          <w:i w:val="false"/>
          <w:color w:val="000000"/>
          <w:sz w:val="28"/>
        </w:rPr>
        <w:t xml:space="preserve">
      2. Уполномочить Министра охраны окружающей среды Республики Казахстан Самакову Айткуль Байгазиевну заключить от имени Правительства Республики Казахстан Соглашение между Правительством Республики Казахстан и Правительством Российской Федерации о рекультивации земельных участков в местах расположения ликвидируемых шахтных пусковых установок межконтинентальных баллистических ракет на испытательном полигоне Ленинск и в месте запуска космических объектов Ленинск-1 комплекса "Байконур", разрешив вносить изменения и дополнения, не имеющие принципиального характера. </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w:t>
      </w:r>
      <w:r>
        <w:br/>
      </w:r>
      <w:r>
        <w:rPr>
          <w:rFonts w:ascii="Times New Roman"/>
          <w:b/>
          <w:i w:val="false"/>
          <w:color w:val="000000"/>
        </w:rPr>
        <w:t>Российской Федерации о рекультивации земельных участков</w:t>
      </w:r>
      <w:r>
        <w:br/>
      </w:r>
      <w:r>
        <w:rPr>
          <w:rFonts w:ascii="Times New Roman"/>
          <w:b/>
          <w:i w:val="false"/>
          <w:color w:val="000000"/>
        </w:rPr>
        <w:t>в местах расположения ликвидируемых шахтных пусковых установок</w:t>
      </w:r>
      <w:r>
        <w:br/>
      </w:r>
      <w:r>
        <w:rPr>
          <w:rFonts w:ascii="Times New Roman"/>
          <w:b/>
          <w:i w:val="false"/>
          <w:color w:val="000000"/>
        </w:rPr>
        <w:t>межконтинентальных баллистических ракет на испытательном полигоне Ленинск и в месте запуска космических объектов</w:t>
      </w:r>
      <w:r>
        <w:br/>
      </w:r>
      <w:r>
        <w:rPr>
          <w:rFonts w:ascii="Times New Roman"/>
          <w:b/>
          <w:i w:val="false"/>
          <w:color w:val="000000"/>
        </w:rPr>
        <w:t xml:space="preserve">Ленинск-1 комплекса "Байконур"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(далее - Стороны), </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 xml:space="preserve">Договором </w:t>
      </w:r>
      <w:r>
        <w:rPr>
          <w:rFonts w:ascii="Times New Roman"/>
          <w:b w:val="false"/>
          <w:i w:val="false"/>
          <w:color w:val="000000"/>
          <w:sz w:val="28"/>
        </w:rPr>
        <w:t xml:space="preserve">между Республикой Казахстан и Российской Федерацией о военном сотрудничестве от 28 марта 1994 года и  </w:t>
      </w:r>
      <w:r>
        <w:rPr>
          <w:rFonts w:ascii="Times New Roman"/>
          <w:b w:val="false"/>
          <w:i w:val="false"/>
          <w:color w:val="000000"/>
          <w:sz w:val="28"/>
        </w:rPr>
        <w:t xml:space="preserve">Соглашением </w:t>
      </w:r>
      <w:r>
        <w:rPr>
          <w:rFonts w:ascii="Times New Roman"/>
          <w:b w:val="false"/>
          <w:i w:val="false"/>
          <w:color w:val="000000"/>
          <w:sz w:val="28"/>
        </w:rPr>
        <w:t xml:space="preserve">между Республикой Казахстан и Российской Федерацией о Стратегических ядерных силах, временно расположенных на территории Республики Казахстан, от 28 марта 1994 года, </w:t>
      </w:r>
    </w:p>
    <w:p>
      <w:pPr>
        <w:spacing w:after="0"/>
        <w:ind w:left="0"/>
        <w:jc w:val="both"/>
      </w:pPr>
      <w:r>
        <w:rPr>
          <w:rFonts w:ascii="Times New Roman"/>
          <w:b w:val="false"/>
          <w:i w:val="false"/>
          <w:color w:val="000000"/>
          <w:sz w:val="28"/>
        </w:rPr>
        <w:t xml:space="preserve">
      принимая во внимание положения  </w:t>
      </w:r>
      <w:r>
        <w:rPr>
          <w:rFonts w:ascii="Times New Roman"/>
          <w:b w:val="false"/>
          <w:i w:val="false"/>
          <w:color w:val="000000"/>
          <w:sz w:val="28"/>
        </w:rPr>
        <w:t xml:space="preserve">Соглашения </w:t>
      </w:r>
      <w:r>
        <w:rPr>
          <w:rFonts w:ascii="Times New Roman"/>
          <w:b w:val="false"/>
          <w:i w:val="false"/>
          <w:color w:val="000000"/>
          <w:sz w:val="28"/>
        </w:rPr>
        <w:t xml:space="preserve">между Республикой Казахстан и Российской Федерацией об основных принципах и условиях использования космодрома "Байконур" от 28 марта 1994 года и  </w:t>
      </w:r>
      <w:r>
        <w:rPr>
          <w:rFonts w:ascii="Times New Roman"/>
          <w:b w:val="false"/>
          <w:i w:val="false"/>
          <w:color w:val="000000"/>
          <w:sz w:val="28"/>
        </w:rPr>
        <w:t xml:space="preserve">Договора </w:t>
      </w:r>
      <w:r>
        <w:rPr>
          <w:rFonts w:ascii="Times New Roman"/>
          <w:b w:val="false"/>
          <w:i w:val="false"/>
          <w:color w:val="000000"/>
          <w:sz w:val="28"/>
        </w:rPr>
        <w:t xml:space="preserve">аренды комплекса "Байконур" между Правительством Республики Казахстан и Правительством Российской Федерации от 10 декабря 1994 года (далее - Договор аренды комплекса "Байконур"), </w:t>
      </w:r>
    </w:p>
    <w:p>
      <w:pPr>
        <w:spacing w:after="0"/>
        <w:ind w:left="0"/>
        <w:jc w:val="both"/>
      </w:pPr>
      <w:r>
        <w:rPr>
          <w:rFonts w:ascii="Times New Roman"/>
          <w:b w:val="false"/>
          <w:i w:val="false"/>
          <w:color w:val="000000"/>
          <w:sz w:val="28"/>
        </w:rPr>
        <w:t xml:space="preserve">
      исходя из своих обязательств по  </w:t>
      </w:r>
      <w:r>
        <w:rPr>
          <w:rFonts w:ascii="Times New Roman"/>
          <w:b w:val="false"/>
          <w:i w:val="false"/>
          <w:color w:val="000000"/>
          <w:sz w:val="28"/>
        </w:rPr>
        <w:t xml:space="preserve">Договору </w:t>
      </w:r>
      <w:r>
        <w:rPr>
          <w:rFonts w:ascii="Times New Roman"/>
          <w:b w:val="false"/>
          <w:i w:val="false"/>
          <w:color w:val="000000"/>
          <w:sz w:val="28"/>
        </w:rPr>
        <w:t xml:space="preserve">между Союзом Советских Социалистических Республик и Соединенными Штатами Америки о сокращении и ограничении наступательных вооружений от 31 июля 1991 года (далее - Договор о СНВ) и  Протоколу к нему, подписанному в Лиссабоне 23 мая 1992 года, </w:t>
      </w:r>
    </w:p>
    <w:p>
      <w:pPr>
        <w:spacing w:after="0"/>
        <w:ind w:left="0"/>
        <w:jc w:val="both"/>
      </w:pP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Действие настоящего Соглашения распространяется на две шахтные пусковые установки межконтинентальных баллистических ракет (МБР) PC-18, четыре шахтные пусковые установки МБР РС-20 и соответствующее оборудование, предназначенные для проведения испытаний на испытательном полигоне Ленинск, а также на две шахтные пусковые установки, которые содержали МБР или баллистические ракеты подводных лодок либо используются для их запуска в месте запуска космических объектов Ленинск-1 комплекса "Байконур".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Ликвидация шахтных пусковых установок МБР, упомянутых в статье 1 настоящего Соглашения, по завершении их использования по назначению осуществляется Российской Стороной в соответствии с  Протоколом о процедурах, регулирующих переоборудование или ликвидацию средств, подпадающих под действие Договора о СНВ. </w:t>
      </w:r>
    </w:p>
    <w:p>
      <w:pPr>
        <w:spacing w:after="0"/>
        <w:ind w:left="0"/>
        <w:jc w:val="both"/>
      </w:pPr>
      <w:r>
        <w:rPr>
          <w:rFonts w:ascii="Times New Roman"/>
          <w:b w:val="false"/>
          <w:i w:val="false"/>
          <w:color w:val="000000"/>
          <w:sz w:val="28"/>
        </w:rPr>
        <w:t xml:space="preserve">
      Работы, связанные с комплексом мероприятий по рекультивации земельных участков в местах расположения ликвидируемых шахтных пусковых установок МБР (после подрыва оголовков шахтных пусковых установок МБР), осуществляются Российской Стороной, которая решает вопрос финансирования указанных работ. </w:t>
      </w:r>
    </w:p>
    <w:p>
      <w:pPr>
        <w:spacing w:after="0"/>
        <w:ind w:left="0"/>
        <w:jc w:val="both"/>
      </w:pPr>
      <w:r>
        <w:rPr>
          <w:rFonts w:ascii="Times New Roman"/>
          <w:b w:val="false"/>
          <w:i w:val="false"/>
          <w:color w:val="000000"/>
          <w:sz w:val="28"/>
        </w:rPr>
        <w:t xml:space="preserve">
      Рекультивация земельных участков в местах расположения ликвидируемых шахтных пусковых установок МБР включает удаление или захоронение оставшихся после ликвидации отходов, проведение, при необходимости, нейтрализации загрязненных участков, восстановление природного ландшафта на земельных участках ликвидируемых шахтных пусковых установок МБР. </w:t>
      </w:r>
    </w:p>
    <w:p>
      <w:pPr>
        <w:spacing w:after="0"/>
        <w:ind w:left="0"/>
        <w:jc w:val="both"/>
      </w:pPr>
      <w:r>
        <w:rPr>
          <w:rFonts w:ascii="Times New Roman"/>
          <w:b w:val="false"/>
          <w:i w:val="false"/>
          <w:color w:val="000000"/>
          <w:sz w:val="28"/>
        </w:rPr>
        <w:t xml:space="preserve">
      Проект работ по рекультивации земельных участков в местах расположения ликвидируемых шахтных пусковых установок МБР разрабатывается уполномоченным органом Российской Стороны с участием представителей уполномоченного органа Казахстанской Стороны в течение года после подрыва шахтных пусковых установок МБР, утверждается уполномоченным органом Республики Казахстан и подлежит обязательной государственной экологической экспертизе Республикой Казахстан. </w:t>
      </w:r>
    </w:p>
    <w:p>
      <w:pPr>
        <w:spacing w:after="0"/>
        <w:ind w:left="0"/>
        <w:jc w:val="both"/>
      </w:pPr>
      <w:r>
        <w:rPr>
          <w:rFonts w:ascii="Times New Roman"/>
          <w:b w:val="false"/>
          <w:i w:val="false"/>
          <w:color w:val="000000"/>
          <w:sz w:val="28"/>
        </w:rPr>
        <w:t xml:space="preserve">
      Реализация проекта осуществляется после согласования с соответствующими уполномоченными государственными органами Республики Казахстан и получения положительного заключения государственной экологической экспертизы Республики Казахстан под контролем уполномоченного органа Республики Казахстан.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Исключение ликвидируемых шахтных пусковых установок МБР, упомянутых в статье 1 настоящего Соглашения, из состава арендуемых объектов комплекса "Байконур" производится в соответствии с  </w:t>
      </w:r>
      <w:r>
        <w:rPr>
          <w:rFonts w:ascii="Times New Roman"/>
          <w:b w:val="false"/>
          <w:i w:val="false"/>
          <w:color w:val="000000"/>
          <w:sz w:val="28"/>
        </w:rPr>
        <w:t xml:space="preserve">Договором </w:t>
      </w:r>
      <w:r>
        <w:rPr>
          <w:rFonts w:ascii="Times New Roman"/>
          <w:b w:val="false"/>
          <w:i w:val="false"/>
          <w:color w:val="000000"/>
          <w:sz w:val="28"/>
        </w:rPr>
        <w:t xml:space="preserve">аренды комплекса "Байконур" после проведения рекультивации земельных участков в местах их расположения.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Ввоз из Российской Федерации в Республику Казахстан и вывоз из Республики Казахстан в Российскую Федерацию материально-технических средств, в том числе взрывчатых веществ, необходимых для выполнения работ по ликвидации и рекультивации, упомянутых в статье 1 настоящего Соглашения шахтных пусковых установок МБР, осуществляются Российской Стороной в соответствии с  </w:t>
      </w:r>
      <w:r>
        <w:rPr>
          <w:rFonts w:ascii="Times New Roman"/>
          <w:b w:val="false"/>
          <w:i w:val="false"/>
          <w:color w:val="000000"/>
          <w:sz w:val="28"/>
        </w:rPr>
        <w:t xml:space="preserve">Договором </w:t>
      </w:r>
      <w:r>
        <w:rPr>
          <w:rFonts w:ascii="Times New Roman"/>
          <w:b w:val="false"/>
          <w:i w:val="false"/>
          <w:color w:val="000000"/>
          <w:sz w:val="28"/>
        </w:rPr>
        <w:t xml:space="preserve">аренды комплекса "Байконур" и иными Соглашениями по комплексу "Байконур".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Деятельность по выполнению положений настоящего Соглашения осуществляют уполномоченные Сторонами государственные органы, определяемые непосредственно до начала работ по ликвидации шахтных пусковых установок МБР. </w:t>
      </w:r>
    </w:p>
    <w:p>
      <w:pPr>
        <w:spacing w:after="0"/>
        <w:ind w:left="0"/>
        <w:jc w:val="both"/>
      </w:pPr>
      <w:r>
        <w:rPr>
          <w:rFonts w:ascii="Times New Roman"/>
          <w:b w:val="false"/>
          <w:i w:val="false"/>
          <w:color w:val="000000"/>
          <w:sz w:val="28"/>
        </w:rPr>
        <w:t xml:space="preserve">
      Стороны уведомляют друг друга по дипломатическим каналам о своих уполномоченных органах по выполнению положений настоящего Соглашения.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p>
    <w:p>
      <w:pPr>
        <w:spacing w:after="0"/>
        <w:ind w:left="0"/>
        <w:jc w:val="both"/>
      </w:pPr>
      <w:r>
        <w:rPr>
          <w:rFonts w:ascii="Times New Roman"/>
          <w:b w:val="false"/>
          <w:i w:val="false"/>
          <w:color w:val="000000"/>
          <w:sz w:val="28"/>
        </w:rPr>
        <w:t xml:space="preserve">
      Все разногласия, возникающие при толковании или применении положений настоящего Соглашения, подлежат разрешению уполномоченными Сторонами государственными органами путем консультаций и переговоров. </w:t>
      </w:r>
    </w:p>
    <w:p>
      <w:pPr>
        <w:spacing w:after="0"/>
        <w:ind w:left="0"/>
        <w:jc w:val="both"/>
      </w:pPr>
      <w:r>
        <w:rPr>
          <w:rFonts w:ascii="Times New Roman"/>
          <w:b w:val="false"/>
          <w:i w:val="false"/>
          <w:color w:val="000000"/>
          <w:sz w:val="28"/>
        </w:rPr>
        <w:t xml:space="preserve">
      Разногласия, по которым уполномоченные Сторонами государственные органы не приняли согласованного решения, выносятся на рассмотрение подкомиссии по комплексу "Байконур" Межправительственной комиссии по сотрудничеству между Республикой Казахстан и Российской Федерацией.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Настоящее Соглашение вступает в силу со дня получения последнего письменного уведомления о выполнении Сторонами внутригосударственных процедур, необходимых для его вступления в силу, и действует до момента исключения из состава арендуемых последней из шахтных пусковых установок МБР, упомянутых в статье 1 настоящего Соглашения. </w:t>
      </w:r>
    </w:p>
    <w:p>
      <w:pPr>
        <w:spacing w:after="0"/>
        <w:ind w:left="0"/>
        <w:jc w:val="both"/>
      </w:pPr>
      <w:r>
        <w:rPr>
          <w:rFonts w:ascii="Times New Roman"/>
          <w:b w:val="false"/>
          <w:i w:val="false"/>
          <w:color w:val="000000"/>
          <w:sz w:val="28"/>
        </w:rPr>
        <w:t xml:space="preserve">
      Совершено в г. ________ "__" ______ 2004 года в двух экземплярах каждый на казахском и русском языках, причем все тексты имеют одинаковую силу.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