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9daa" w14:textId="f329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открытого акционерного общества "Национальная компания "Казахстан инжиниринг" (Kazakhstan Engineering)"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2004 года N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дополнительной загрузки производственных мощностей и ускорения развития дочерних организаций открытого акционерного общества "Национальная компания "Казахстан инжиниринг" (Kazakhstan Engineering)", реализации неиспользуемой в Вооруженных Силах Республики Казахстан военной техники с высокой добавленной стоимостью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осуществить передачу в уставный капитал открытого акционерного общества "Национальная компания "Казахстан инжиниринг" (Kazakhstan Engineering)"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5 октября 2004 года N 1025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Военное имущество, передаваемое в уставный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открытого акционерного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"Казахстан инжиниринг" (Kazakhstan Engineering)"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 Наименование            !Кол-во!Категория!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                  !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Танк Т-72                                  150     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Танк Т-72                                   30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Бронетранспортер БТР-70                     40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Боевая разведывательная дозорная машина     25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БРДМ-2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Многоцелевой тягач легкого бронирования     30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МТЛБ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Боевая машина пехоты БМП-1                 102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Боевая машина пехоты БМП-1                   3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