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475b" w14:textId="4934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обеспечению кибербезопасности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кибербезопасности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28.04.2026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что: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и хранение сведений, составляющих государственные секреты, осуществляются на средствах вычислительной техники, не подключенных к международным (глобальным) сетям передачи данных, сети Интернет и (или) информационным сетям, сетям связи, имеющим выход в международные (глобальные) сети передачи данных, сеть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технических средств, подключенных к международным (глобальным) сетям передачи данных, сети Интернет и/или к информационным сетям, сетям связи, имеющим выход в международные (глобальные) сети передачи данных, сеть Интернет осуществляется вне помещений, выделенных для проведения совещаний (переговоров), в ходе которых обсуждаются вопросы, содержащие сведения, составляющие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выделенных помещениях допускается применение мобильных устройств, необходимых для доступа к "мобильному офису Правительства" с обязательным выполнением требований по защите государственных секретов и кибербезопасности. На время ведения секретных переговоров и совещаний указанные мобильные устройства выключаются либо выносятся за пределы служебного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обеспечения сохранности служебной информации "мобильного офиса Правительства" обеспечиваются организационные и технические меры защиты от несанкционированного доступа и возможность проведения оперативно-розыскных мероприятий на сетях передачи данных, используемых для доступа "мобильного офиса Правительства" к глобальным сетям передачи данных, сети Интернет;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4-1) дополнен постановлением Правительства РК от 10.09.2018 № 555дсп (изменения не внесены);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16.02.2011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14.03.2013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26.06.2014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10.09.2018 № 555дсп (изменения не внесены); от 28.04.2026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исполнительным, иным государственным органам Республики Казахстан (по согласованию) в трехмесячный срок разработать и утвердить ведомственные перечни служебной информации ограниченного распространения.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 совместно с Министерством связи и информации Республики Казахстан в трехмесячный срок разработать и утвердить перечень служебной информации, разрешенной к передаче в "мобильном офисе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16.02.2011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2-2 в соответствии с постановлением Правительства РК от 14.03.2013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руководителей центральных и местных исполнительных, иных государственных органов Республики Казахстан (по согласованию).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2013 года № 244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интернет-ресурсов сети Интернет,</w:t>
      </w:r>
      <w:r>
        <w:br/>
      </w:r>
      <w:r>
        <w:rPr>
          <w:rFonts w:ascii="Times New Roman"/>
          <w:b/>
          <w:i w:val="false"/>
          <w:color w:val="000000"/>
        </w:rPr>
        <w:t>к которым ограничен доступ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