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73d5" w14:textId="cc37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июля 1999 года N 909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2004 года N 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июля 1999 года N 909 "Об утверждении Типового контракта, заключаемого с председателем правления акционерного общества, имеющего преобладающую государственную долю участия в уставном капитале" (САПП Республики Казахстан, 1999 г., N 32-33, ст. 290)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"контракта", "контракт", "контрактов" заменить соответственно словами "индивидуального трудового договора", "индивидуальный трудовой договор", "индивидуальных трудовых договоров";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 председателем правления", "с председателями правлений" заменить соответственно словами "с руководителем исполнительного органа", "с руководителями исполнительных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"Министерствам, агентствам и ведомствам центральных исполнительных органов Республики Казахстан" заменить словами "Государственным органам и Национальному Банку Республики Казахстан (по согласованию)";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Типовом контракте, заключаемом с председателем правления акционерного общества, имеющего преобладающую государственную долю участия в уставном капитале,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"контракт" заменить словами "индивидуальный трудовой договор";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"председателем правления" заменить словами "руководителем исполнительного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"контракт", "контракта", "контракте", "контракту", "контрактом" заменить соответственно словами "индивидуальный трудовой договор", "индивидуального трудового договора", "индивидуальном трудовом договоре", "индивидуальному трудовому договору", "индивидуальным трудовым договором";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2, 3, 4, 5, 6, 7, 8, 9, 10, 12, 14, 18 слова "председателя", "Председатель", "Председателя", "Председателю", "Председателем" заменить соответственно словами "руководителя", "Руководитель", "Руководителя", "Руководителю", "Руководителем";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 и 3 слово "правления" заменить словами "исполнительного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организует эффективную работу исполнительного органа, деятельность Общества и выполнение решений общего собрания акционеров и совета директоров;";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осуществляет прием, перемещение и увольнение работников Общества (за исключением работников, являющихся членами исполнительного органа), применяет к ним меры поощрения и налагает дисциплинарные взыскания, устанавливает размеры должностных окладов работников общества и персональных надбавок к окладам в соответствии со штатным расписанием Общества, определяет размеры премий работников общества, за исключением работников, входящих в состав исполнительного органа и службы внутреннего аудита общества;";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13) и 14)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организует разработку среднесрочного плана финансово-хозяйственной деятельности общества (плана развития национальной компании);";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"16-1) обеспечивает представление прогнозных показателей размера дивидендов на государственный пакет акций государственному органу, осуществляющему права владения и пользования указанными акциями, до первого апреля года, предшествующего планируемому;";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"Местонахождение и подписи сторон"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"Местонахождение и подписи сторон: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             Руководитель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               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               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        М.П.                                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