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8e381" w14:textId="348e3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31 декабря 2003 года N 1386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июня 2004 года № 682. Утратило силу постановлением Правительства Республики Казахстан от 24 ноября 2016 года № 729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24.11.2016 </w:t>
      </w:r>
      <w:r>
        <w:rPr>
          <w:rFonts w:ascii="Times New Roman"/>
          <w:b w:val="false"/>
          <w:i w:val="false"/>
          <w:color w:val="ff0000"/>
          <w:sz w:val="28"/>
        </w:rPr>
        <w:t>№ 729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2003 года N 1386 "О Национальном операторе почты Республики Казахстан" (САПП Республики Казахстан, 2003 г., N 50, ст. 575)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Положении о Национальном операторе почты Республики Казахстан,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пункта 4 после слов "Республики Казахстан" дополнить словами ", в том числе размещает вклады физических лиц, привлекаемые на срочные депозиты, в государственные ценные бумаги и иные ликвидные финансовые инструменты согласно прилагаемому Перечню государственных ценных бумаг и иных ликвидных финансовых инструментов";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согласно приложению к настоящему постановлению.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июня 2004 года N 682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Положению о Национальном операторе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почты Республики Казахстан   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государственных ценных бумаг </w:t>
      </w:r>
      <w:r>
        <w:br/>
      </w:r>
      <w:r>
        <w:rPr>
          <w:rFonts w:ascii="Times New Roman"/>
          <w:b/>
          <w:i w:val="false"/>
          <w:color w:val="000000"/>
        </w:rPr>
        <w:t xml:space="preserve">
и иных ликвидных финансовых инструментов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Государственные ценные бумаги Республики Казахстан (включая эмитированные в соответствии с законодательством других государств), за исключением ценных бумаг, выпущенных местными исполнительными органами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Вклады в Национальном Банке Республики Казахстан, а также в банках второго уровня, ценные бумаги которых на дату размещения включены в официальный список организатора торгов по наивысшей категории, или/и в дочернем банке-резиденте, родительский банк-нерезидент которого имеет долгосрочный, краткосрочный и индивидуальный рейтинг не ниже категории "А" (по классификации рейтинговых агентств "Standard &amp; Poor's" и "Fitch") или "А2" (по классификации рейтингового агентства "Moody's Investors Service").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Негосударственные долговые ценные бумаги иностранных эмитентов, имеющие оценку не ниже "АА" (по классификации рейтинговых агентств "Standard &amp; Poor's" и "Fitch") или "Аа" (по классификации рейтингового агентства "Moody's Investors Service").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Ценные бумаги, эмитированные следующими международными финансовыми организациями: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Международным банком реконструкции и развития;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Европейским банком реконструкции и развития;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Межамериканским банком развития;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Банком международных расчетов;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Азиатским банком развития;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Африканским банком развития;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Международной финансовой корпорацией (The International Finance Corporation);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Исламским банком развития;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Европейским инвестиционным банком.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Ценные бумаги иностранных государств, имеющих рейтинговую оценку по международной шкале кредитного рейтинга не ниже "АА" (по классификации "Standard &amp; Poor's" и "Fitch") или "Аа2" (по классификации "Moody's Investors Service").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Агентские облигации, а также ипотечные облигации организаций Республики Казахстан, включенные в официальный список организатора торгов по наивысшей категории.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Включенные в официальный список организатора торгов по наивысшей категории иные негосударственные эмиссионные ценные бумаги организаций Республики Казахстан, выпущенные в соответствии с законодательством Республики Казахстан и других государств.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