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5120" w14:textId="ce75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Письма-Соглашения между Министерством индустрии и торговли Республики Казахстан и Экономической и Социальной Комиссией для стран Азии и Тихого океана Организации Объединенных Наций N 2003-0144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2004 года N 667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Письма-Соглашения между Министерством индустрии и торговли Республики Казахстан и Экономической и Социальной Комиссией для стран Азии и Тихого океана Организации Объединенных Наций N 2003-0144.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Письмо-Соглашение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Министерством индустрии и торговли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Экономической и Социальной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Комиссией для стран Азии и Тихого океана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Объединенных Наций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N 2003-0144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Поскольку Экономическая и Социальная Комиссия ООН для стран Азии и Тихого океана (далее - ESCAP), созданная Экономическим и Социальным Советом ООН и имеющая штаб-квартиры в Бангкоке, Таиланде, отвечает за содействие экономическому и социальному развитию в регионе Азии и Тихого океана,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поскольку Министерство индустрии и торговли Республики Казахстан (далее - учреждение-партнер) продемонстрировало необходимую способность выполнять мероприятия, изложенные в Письме-Соглашении, без дискриминации, прямой или косвенной, на расовой, этнической, религиозной, национальной или политической, половой или любой другой основе,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поскольку доноры доверяют ESCAP определенные ресурсы, которые можно распределить для совместных программ и проектов, a ESCAP, подотчетный своим донорам и Комиссии по управлению данными фондами, может в соответствии с Финансовыми правилами и положениями ООН выделить подобные средства для сотрудничества в форме проекта,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на основе взаимного доверия и в духе сотрудничества Министерство индустрии и торговли Республики Казахстан и ESCAP вступают в настоящее Письмо-Соглашение (далее - Письмо-Соглашение).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Цель и сфера Письма-Соглашения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Данное Письмо-Соглашение, состоящее из: а) настоящего Письма-Соглашения, b) технических заданий Проекта/рабочего плана и бюджета (приложение 1), с) Стандартных условий для учреждений-партнеров (приложение 2) и всех других документов, согласованных между сторонами, выдвигает общие условия сотрудничества между сторонами во всех аспектах достижения целей проекта (далее - Проект).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Сроки Письма-Соглашения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Данное Письмо-Соглашение вступает в силу с момента подписания и заканчивается не позднее 21 июля 2004 года. Работа Проекта начнется и закончится в соответствии с расписанием, приведенном в технических заданиях проекта/рабочего плана и бюджета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учреждение-партнер и/или ESCAP в ходе реализации Проекта убедятся в необходимости продления Проекта для достижения целей, то они должны безотлагательно проинформировать друг друга о намерении провести обсуждение новой даты истечения срока Проекта. По согласованию даты истечения данная поправка вступит в силу.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Финансовые и операционные Письма-Соглашения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Особые технические задания для сторон подробно изложены в технических заданиях проекта/рабочем плане и бюджете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бюджетом Проекта ESCAP выделяет учреждению-партнеру денежные средства (фонды) в долларах США на сумму, не превышающую 3000 (три тысячи)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Фонды будут выплачиваться по частям в соответствии с бюджетом Проекта. ESCAP будет выполнять оплату в соответствии со статьей 7 стандартных условий. Любые неиспользованные или свободные фонды по завершению мероприятий в рамках Письма-Соглашения будут возвращены в ESCAP в той же валюте, в которой они предоставлялись вначале, с учетом издержек обмена курса на национальную валюту и обратно.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Фонды будут выплачены по нижеприведенной инструкции: оплата будет произведена через представительство Программы развития ООН (ПРООН) в стране.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Контактная информация: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Г-н Фикрет Акчура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Постоянный представитель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 развития ООН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Проспект Букей Хана, 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Астана 473000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Тел.: (7-3172) 326 360, 327 578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Факс: (7-3172) 327 847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Электронная почта: un_astana@kaznet.kz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Примечания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Любые примечания и замечания по Письму-Соглашению, принимающиеся от сторон в письменном виде, будут рассматриваться с момента получения уведомления другой стороной и отправлены обратно: через почтовые услуги первого класса, по оплаченному почтовому сбору через частного курьера, по факсимиле или по электронной почте.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на адрес Организации Объединенных Наций: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Руководителю Отдела управления программы ESCAP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United Nations Building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Rajadamnem Nok Avenue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Bangkok 10200 Thailand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Факс: (662) 288 1032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Копия: г-ну Рави Ратнаяке (Ravi Ratnayake)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Chief, Trade and Investment Division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Факс: +662 288 1027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Если на адрес учреждения-партнера: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Г-же Маржан Кузембаевой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Заместителю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 торговли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Здание Транспорт Тауэр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Тел.: 7 3172 240636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Факс: 7 3172 240916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Электронная почта: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rf@minfin.kz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 Коm torg@mail.ru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 Comtrade@list.ru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удостоверение настоящего, уполномоченные представители учреждения-партнера и ESCAP подписали данное Письмо-Соглашение в четырех экземплярах (оригиналы) на английском и русском языках в определенный день и месте: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стороны учреждения-партнера      Со стороны ESCAP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Подпись:___________                 Подпись:___________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Ф.И.О.: Болат Смагулов              Ф.И.О.: Нанда Краирикш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Должность: вице-министр индустрии   Должность: Руководитель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    управления программой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Место: Астана, Казахстан            Место: Бангкок, Таиланд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Дата:                               Дата: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Приложение 1 к Письму-Соглашению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Технические задания/рабочий план и бюджет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А. Общая структура и основание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ESCAP предпринимает проект "Наращивание возможности стран-участниц ESCAP для управления глобализацией" для стран Центральной Азии/Кавказа и Монголии с тем, чтобы помочь этим странам эффективно отвечать на задачи и возможности, появляющиеся вследствие процесса глобализации. В рамках данной структуры планируется провести десять двухдневных национальных обучающих семинаров по развитию торгово-финансовой инфраструктуры для национальных политиков в области торговли, инвестиций и финансов, представителей частного сектора и кругов иностранного инвестирования в участвующих странах. Консультативные миссии по продвижению торговли будут расположены в 9 странах с использованием и применением информационных и коммуникативных технологий. Участвующие страны: 1) Армения, 2) Азербайджан, 3) Грузия, 4) Казахстан, 5) Кыргызстан, 6) Монголия, 7) Таджикистан, 8) Туркменистан, 9) Узбекистан, 10) Российская Федерация (только семинар).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Дипломатическая Миссия Республики Казахстан в Таиланде сообщила представителям ESCAP, что Комитет торговли Министерства индустрии и торговли является наиболее подходящим учреждением-партнером для мероприятий проекта, проводимых в Казахстане.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В. Общая цель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вышеупомянутого проекта целью Письма-Соглашения являются способствование сотрудничеству между ESCAP и Правительством Республики Казахстан по одной консультативной миссии для продвижения торговли и проведение одного обучающего семинара по развитию торгово-финансовой инфраструктуры. В то время, пока ESCAP будет обеспечивать техническую помощь и ограниченную финансовую поддержку для вышеупомянутой консультативной миссии и национального обучающего семинара в Астане, учреждение-партнер предпримет все необходимые местные приготовления и будет действовать как местная принимающая сторона.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С. Результаты и виды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1: Успешное завершение двухнедельной консультативной миссии по продвижению торговли и е-торговли. </w:t>
      </w:r>
    </w:p>
    <w:bookmarkEnd w:id="10"/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Деятельность учреждения-партнера: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Определение/разъяснение консультативных услуг, необходимых для продвижения торговли и е-торговли, вместе с ESCAP и международными экспертами;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Подготовка и содействие организации деятельности консультативной миссии в сотрудничестве с ESCAP и международными экспертами, включая обучающие сессии, сбор соответствующих документов, данных и информации до и во время миссии; встречи и визиты в соответствующие министерства, правительственные агентства и организации частного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Предоставление местного транспорта и назначение, по крайней мере, одного правительственного чиновника (или местного эксперта), знающего вопросы продвижения торговли и е-торговли, а также владеющего английским и русским языком, для сопровождения международных экспертов в течение 2-недельной консультативной 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Помощь международным экспертам в получении виз и бронировании проживания.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Деятельность ESCAP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и обеспечение, по крайней мере, двух международных экспертов для проведения консультативной миссии по продвижению торговли и е-торговли в Казахстане;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Координирование миссии международными экспертами и учреждением-партнером.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2: Успешное проведение двухдневного семинара по развитию торгово-финансовой инфраструктуры. 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Деятельность учреждения-партнера: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Назначение, по крайней мере, одного контактного лица на период подготовки, проведения и оценки национального обучающего семинара по развитию торгово-финансовой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Предоставление услуг местных специалистов для чтения лекций и участия в дискуссиях по развитию торгово-финансовой инфраструктуры в ходе национального обучающего семинара.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Приглашение и размещение 25-30 участников из соответствующих правительственных учреждений и организаций частного сектора для посещения национального обучающего семинара.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Обеспечение соответствующего места проведения и оборудования, включая конференц-зал вместимостью примерно 30 человек с отвечающей требованиям звуковой системой, диаскопический проектор, LCD-проектор, белую доску и вспомогательный персонал. Предоставление такого оборудования как фотокопировальная машина, принтер, телефонные и факсимильные услуги, а также организация утренних и послеобеденных перерывов на чай для всех участников семинара.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Обеспечение синхронного перевода с английского на местный язык и наоборот для участников семинара.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ланча для участников во время проведения семинара.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Помощь в бронировании гостиничных номеров для международных участников, в организационных вопросах, связанных с проездом и с получением виз.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Деятельность ESCAP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Представление общего плана начальной программы и предложений для семинара.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Назначение, по крайней мере, двух людей для помощи в проведении национального обучающего семинара по развитию торгово-финансовой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Координирование с ресурсными лицами и учреждением-партнером по вопросам организации семинара.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D. Мониторинг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Учреждение-партнер представит заключительный материальный и финансовый отчет в течение 4 недель, завершающих все виды деятельности.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Е. Временные рамки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Проект начнет работать с момента подписания Письма-Соглашения обеими сторонами и закончится не позднее 21 июля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Предлагаемые даты для консультативной миссии по продвижению торговли: 10-21 июня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Предлагаемые даты для проведения семинара: 19-20 июня 2004 года. 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F. Детальный бюджет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(долларах США)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Расходы, связанные с Консультативной миссией             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Расходы на организацию и проведение семинара      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(расходы на оплату услуг переводчика,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ланча и др. расходов, связанных с проведением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семинара)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Разное                       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                                                   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G. График оплаты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(долларах США)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По принятию графика консультативной миссии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По завершению деятельности и получению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заключительного отчета     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Всего                                                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Приложение 2 к Письму-Соглашению 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Стандартные условия для учреждений-партнеров </w:t>
      </w:r>
    </w:p>
    <w:bookmarkEnd w:id="19"/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Цели и рамки Письма-Соглашения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Документы, перечисленные в Письме-Соглашении, и все другие документы, согласованные между сторонами, излагают общие условия сотрудничества между сторонами во всех аспектах достижения целей проекта (далее - Проект) как описано в техническом задании проекта/рабочем плане и бюджете (приложение 1). </w:t>
      </w:r>
    </w:p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Срок действия Письма-Соглашения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1.Срок действия Письма-Соглашения ограничен датами, предусмотренными в Письме-Соглашении. Проект должен начинаться и заканчиваться в соответствии с графиками, содержащимися в техническом задании проекта/рабочем плане и бюджете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во время реализации Проекта учреждению-партнеру и/или ESCAP потребуется дальнейшее продление срока для достижения целей Проекта, то они должны незамедлительно проинформировать друг друга с целью начала консультаций по согласованию новой даты истечения срока действия Письма-Соглашения. По согласованию даты истечения данная поправка вступит в силу. </w:t>
      </w:r>
    </w:p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Общие обязанности сторон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согласны взять на себя соответствующие обязанности согласно положениям Письма-Соглашения. Стороны согласны объединить свои усилия и поддерживать тесные рабочие отношения для достижения целей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Учреждение-партнер должен отвечать за реализацию Проекта в тесном сотрудничестве с ESCAP. Учреждение-партнер должен определить и сообщить ESCAP имя человека (или единицу), который имеет максимальные полномочия и несет ответственность за Проект от имени учреждения-партнера. Учреждение-партнер ни в коей мере не должен рассматриваться как имеющий правовой статус, связанный с или зависимый от ООН или ESCAP.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ESCAP должен обеспечить фонды, изложенные в статье VII и в бюджете Проекта, для оказания поддержки учреждению-партнеру в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Учреждение-партнер должен постоянно информировать ESCAP обо всех видах деятельности, касающихся Проекта, консультироваться при возникновении обстоятельств, которые могут оказать влияние на статус учреждения-партнера в стране Проекта или могут повлиять на достижение целей Проекта, согласно обзору технического задания проекта/рабочего плана и бюджета (приложение 1), и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Учреждение-партнер должен воздержаться от любого действия, которое может негативно повлиять на его интересы, а также ООН и ESCAP и выполнять свои обязательства по отношению к интересам ООН и ESCAP. С этой целью учреждение-партнер не должен использовать эмблему и название ESCAP или ООН или любую аббревиатуру этих названий без письменного одобрения ESCAP.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ESCAP при необходимости будет действовать как основной канал связи с соответствующими национальными и местными координационными властями, имеющими отношение к видам деятельности в рамках Письма-Соглашения, если иное не согласовано между сторонами и властями. Координатор Проекта, избираемый учреждением-партнером с учетом рекомендаций ESCAP, будет отвечать за связь с соответствующими национальными и местными органами власти по операционным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ESCAP будет способствовать доступу к информации, консультационным услугам, имеющейся технической и профессиональной поддержке и при необходимости оказывать содействие учреждению-партнеру, пользующемуся консультационными услугами других организаций ООН.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Учреждение-партнер не должен назначать, передавать, давать обязательство, заключать субдоговор или делать другое распоряжение в рамках Письма-Соглашения, кроме случаев, когда получено письменное согласие ESCAP. </w:t>
      </w:r>
    </w:p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Требования к персоналу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Учреждение-партнер должен полностью отвечать за всю работу и услуги, выполненные его персоналом, агентами, сотрудниками, подрядчиками или субподрядчиками (далее - персонал) для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Персонал учреждения-партнера ни в коей мере не должен рассматриваться в качестве персонала, состоящего из должностных лиц, членов или агентов служебного персонала ООН или ESCAP. Учреждение-партнер должен гарантировать соблюдение всех соответствующих национальных законов о труде. Учреждение-партнер должен обеспечивать и сохранять все заработные платы своих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Учреждение-партнер должен гарантировать, что его Персонал отвечает самым высоким стандартам квалификации, а также технической и профессиональной компетентности, необходимой для достижения целей Проекта, и, что решения о приеме на работу по реализации Проекта не основываются на принципах расовой, этнической, религиозной, половой или иных форм дискриминации. Учреждение-партнер должен гарантировать, что весь персонал свободен от любых столкновений интересов, касающихся работы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Персонал учреждения-партнера не должен ни искать, ни принимать инструкции от любого органа управления, не относящегося к ESCAP, касательно работ в рамках своих обязанностей, определенных Письмом-Соглашением. </w:t>
      </w:r>
    </w:p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Поставки и покупки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Каждая сторона должна вкладывать в Проект ресурсы, указанные в техническом задании проекта/плане мероприятий и бюджета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Техническое оборудование и логистика, нерасходуемые предметы снабжения и материалы, транспортные средства и другая собственность, предоставленная или финансируемая ESCAP, должна оставаться собственностью ESCAP и быть возвращена ESCAP по завершению Проекта или по прекращению действия Письма-Соглашения, если иное не согласовано между сторонами. До такого возвращения учреждение-партнер должен отвечать за надлежащее хранение, ремонт и содержание всего оборудования и должен в целях сохранности такого оборудования, предметов снабжения и материалов во время реализации Проекта получить необходимую страховку на такие суммы, какие можно согласовать между сторонами и принять в бюджете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ESCAP может поставить на предметах снабжения, оборудовании и других материалах, которые он предоставляет или финансирует, маркировочную надпись, свидетельствующую о принадлежности ESCAP.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ущерба, кражи или другой потери имущества, которое предоставили учреждению-партнеру, последний должен представить ESCAP полный отчет, включая отчет полиции и любое другое свидетельство (доказательство), дающее подробное описание события, приведшего к потере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Оплачивая покупку товаров, услуг или других потребностей финансовыми средствами, предоставленными ESCAP и предусмотренными в бюджете Проекта, учреждение-партнер должен гарантировать, что при подаче заявок или предоставлении контрактов он будет защищать принципы самого высокого качества, экономии и эффективности и, что подобные заявки будут основаны на оценке конкурентных цен, предложений или заявок, если иное не согласовано ESCAP.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Учреждение-партнер должен вести полные и точные записи предметов снабжения, оборудования и другого имущества, приобретенного на финансовые средства ESCAP, проводить периодические инвентаризации всех наличных материальных ценностей (оборудование, имущество и нерасходуемые предметы снабжения, и материалы). Учреждение-партнер должен представлять ESCAP отчеты по оборудованию, имуществу и предметам снабжения по просьбе и в форме, требуемой ESCAP. </w:t>
      </w:r>
    </w:p>
    <w:bookmarkStart w:name="z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 собственности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Право на любые предметы снабжения, оборудование и другую собственность, предоставленную или финансируемую ESCAP, должно принадлежать ESCAP согласно вышеупомянутой статье 5, параграфу 2. </w:t>
      </w:r>
    </w:p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Финансовые и эксплуатационные процедуры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ESCAP выделило и предоставит учреждению-партнеру финансы в соответствии с техническим заданием Проекта/рабочим планом и бюджетом (приложение 1). Первый взнос может быть выдан авансом учреждению-партнеру по подписании Письма-Соглашения. Последующие выплаты будут выданы по предоставлению и одобрению документации, доказывающей правильное управление и использование средств, предоставляемых ESCAP.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Учреждение-партнер согласно использовать фонды, предоставляемые ESCAP, в строгом соответствии с техническим заданием Проекта/рабочим планом и бюджетом (приложение 1). Учреждение-партнер будет иметь право вносить изменения, не превышающие 10% (десять) по любому пункту бюджета проекта, при условии, что полный бюджет, выделенный ESCAP не превышает допустимого размера. Учреждение-партнер должен уведомить ESCAP о любых ожидаемых изменениях в случае проведения периодических консультаций, изложенных выше в статье 3, параграф 4. Любые изменения, превышающие 10% (десять) по любому пункту, необходимые для правильной и успешной реализации Проекта, должны подлежать предварительным обсуждениям и одобрению ESCAP.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Учреждение-партнер предоставляет персонал, оборудование и другие услуги как предусмотрено в техническом задании Проекта/рабочем плане и бюджете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Учреждение-партнер согласно возвратить в течение одно месяца любые неиспользованные средства, предоставленные ESCAP, вследствие расторжения Письма-Соглашения или окончания Проекта. Любые неистраченные или невложенные фонды по завершению деятельности в соответствии с Письмом-Соглашением, либо вследствие расторжения Письма-Соглашения будут возвращены ESCAP по тому же курсу валюты, по которому они были предоставлены спустя один месяц после представления заключительного отчета.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ESCAP не понесет ответственность за выплату издержек, денежных взносов, дополнительную плату за услуги или любые другие финансовые расходы, не предусмотренные в техническом задании Проекта/рабочем плане и бюджете (приложение 1), без подробно описанного предварительного письменного соглашения. </w:t>
      </w:r>
    </w:p>
    <w:bookmarkStart w:name="z2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Ведение документов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Учреждение-партнер должен правильно вести учетную документацию относительно всех расходов, понесенных из средств, выделенных ESCAP, гарантируя тем самым, что любые взятые на себя обязательства, связанные с расходами, находятся в соответствии с условиями технического задания Проекта/рабочим планом и бюджетом (приложение 1). Каждая выплаченная сумма должна сопровождаться соответствующим документом, включающим оригинал счета-фактуры, денежными поступлениями, имеющими отношение к ведению дела. Любой доход от фондов, предоставленных ESCAP в соответствии с Письмом-Соглашением вследствие использования, продажи оборудования или любых других предметов, купленных на средства, выделенные ESCAP, или от результатов проекта будет немедленно обнаружен ESCAP. Такой доход должен быть отражен в пересмотренном техническом задании Проекта/рабочем плане и бюджете (приложение 1) и зарегистрирован как накопленный доход ESCAP, если между сторонами не будет достигнута другая договоренность.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окончании проекта или аннулированию Письма-Соглашения учреждение-партнер должен хранить отчетную документацию в течение, по меньшей мере, трех лет, если между сторонами не будет достигнута другая договоренность. </w:t>
      </w:r>
    </w:p>
    <w:bookmarkStart w:name="z2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Требования по отчетности и аудит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Учреждение-партнер должен представлять ESCAP отчеты о выполнении работ на основе договоренности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течение одного месяца перед окончанием проекта или аннулированием настоящего Письма-Соглашения учреждение-партнер должен представить ESCAP заключительный отчет о результатах проекта и заключительный финансовый отчет, надлежащим образом официально заверенный, по использованию финансирования, услуг и оборудования, представленного в соответствии с Письмом-Соглашением. Понесенные расходы должны быть описаны в соответствии бюджетом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ESCAP имеет право за собственный счет получить документы учреждения-партнера относительно реализации проекта, рассмотренные и размноженные учреждением по контролю или Комиссией по проверке отчетности ООН. </w:t>
      </w:r>
    </w:p>
    <w:bookmarkStart w:name="z2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
Ответственность за иск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Учреждение-партнер должен нести ответственность и рассматривать вопросы о возбуждении иска против него его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параграфами, упомянутыми выше 1 и 2, учреждение-партнер должен нести определенную ответственность за материальный ущерб в отношении любого иска из гражданского правонарушения или деликтного иска вследствие действий или упущений учреждением-партнером по соглашению проекта. Учреждение-партнер в случае необходимости должен обеспечить такого рода страховкой. </w:t>
      </w:r>
    </w:p>
    <w:bookmarkStart w:name="z3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
Аннулирование Письма-Соглашения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Любая из сторон должна иметь право на аннулирование настоящего Письма-Соглашения в течение 30 (тридцати) дней после письменного уведомления другой стороны в том, что она не в состоянии, не желает или затрудняется выполнять обязательства настоящего Письма-Соглашения, что может серьезно подвергнуть опасности достижение целей проекта, при условии, что консультации с целью устранения препятствий были неудачно проведены.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После получения уведомления в соответствии с параграфом 1 стороны должны немедленно и правильным образом принять меры по прекращению деятельности, предусмотренной Письмом-Соглашением и изложенной в техническом задании Проекта/рабочем плане и бюджете (приложение 1), с целью минимизирования потерь и последующих убытков. С данного момента ESCAP не будет предоставлять финансирование учреждению-партнеру. Учреждение-партнер не должен больше брать на себя обязательства и в течение одного месяца вернуть ESCAP все неиспользованные средства, оборудование и другое имущество, предоставленное ESCAP, если не будет достигнута другая договоренность. </w:t>
      </w:r>
    </w:p>
    <w:bookmarkStart w:name="z3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Форс-мажор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 целью настоящего договора "форс-мажор" означает явления природы, войны (объявленной или нет), нашествий, революции, восстаний, либо других явлений подобной силы и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и как можно скорее после возникновения обстоятельств форс-мажора, как указано в параграфе 1 выше, сторона (стороны) должна письменно уведомить другую сторону (друг друга) о происшествии, и, если возможно, подробностях данного происшествия в письменной форме, если потерпевшая сторона (стороны), признана полностью или частично неспособной выполнять свои обязательства или требования в соответствии с соглашением. Стороны должны проконсультироваться по принятию соответствующих действий, которые могут включать временное прекращение проекта или аннулирование соглашения в соответствии со статьей 11, указанной выше, предоставляя другой стороне (друг другу) по крайней мере уведомление сроком 7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случае, если настоящее Письмо-Соглашение будет аннулировано на основе обстоятельств форс-мажора, необходимо обратиться к условиям статьи 11, параграфа 2. </w:t>
      </w:r>
    </w:p>
    <w:bookmarkStart w:name="z3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  <w:r>
        <w:br/>
      </w:r>
      <w:r>
        <w:rPr>
          <w:rFonts w:ascii="Times New Roman"/>
          <w:b/>
          <w:i w:val="false"/>
          <w:color w:val="000000"/>
        </w:rPr>
        <w:t xml:space="preserve">
Арбитраж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Любые споры, разногласия и иски, возникшие из настоящего Письма-Соглашения, включающие нарушение и аннулирование Письма-Соглашения, не устраненные дружески путем проведения прямых переговоров, подлежат арбитражу в соответствии с арбитражными правилами Комиссии ООН по праву международной торговли (UNCITRAL). Стороны будут обязаны действовать в соответствии с вынесенным арбитражным решением по любым спорам, разногласиям и искам. </w:t>
      </w:r>
    </w:p>
    <w:bookmarkStart w:name="z3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Привилегии и освобождения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Ничто в данном Письме-Соглашении не должно рассматриваться как выражение или подразумевание привилегий и льгот ООН и ESCAP. </w:t>
      </w:r>
    </w:p>
    <w:bookmarkStart w:name="z3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  <w:r>
        <w:br/>
      </w:r>
      <w:r>
        <w:rPr>
          <w:rFonts w:ascii="Times New Roman"/>
          <w:b/>
          <w:i w:val="false"/>
          <w:color w:val="000000"/>
        </w:rPr>
        <w:t xml:space="preserve">
Поправки и задания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Если учреждение-партнер и/или ESCAP в ходе реализации Проекта убедятся в необходимости продления Проекта для достижения целей, то они должны безотлагательно проинформировать друг друга с намерением провести обсуждение новой даты истечения срока Проекта. По согласованию даты истечения данная поправка вступит в силу. </w:t>
      </w:r>
    </w:p>
    <w:bookmarkStart w:name="z3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Примечания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Любое примечание, вынесенное любой из сторон по Письму-Соглашению, должно быть оформлено в письменном виде, будет считаться действительным по получении его другой стороной и передано через почту первого класса с заранее оплаченной стоимостью пересылки через частного курьера, факсимильную связь или через электронную почту в соответствии с условиями Письма-Соглашения.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Примечание РЦПИ: далее прилагается текст на английском языке (см. бумажный вариант)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