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bd2d" w14:textId="ae0b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между государствами-членами Шанхайской организации сотрудничества о сотрудничестве в борьбе с незаконным оборотом наркотических средств, психотропных веществ и их прекурсоров"</w:t>
      </w:r>
    </w:p>
    <w:p>
      <w:pPr>
        <w:spacing w:after="0"/>
        <w:ind w:left="0"/>
        <w:jc w:val="both"/>
      </w:pPr>
      <w:r>
        <w:rPr>
          <w:rFonts w:ascii="Times New Roman"/>
          <w:b w:val="false"/>
          <w:i w:val="false"/>
          <w:color w:val="000000"/>
          <w:sz w:val="28"/>
        </w:rPr>
        <w:t>Постановление Правительства Республики Казахстан от 15 июня 2004 года N 656</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Соглашения между государствами-членами Шанхайской организации сотрудничества о сотрудничестве в борьбе с незаконным оборотом наркотических средств, психотропных веществ и их прекурсоров".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Указ Президента Республики Казахстан  О подписании Соглашения между государствами-членами Шанхайской </w:t>
      </w:r>
      <w:r>
        <w:br/>
      </w:r>
      <w:r>
        <w:rPr>
          <w:rFonts w:ascii="Times New Roman"/>
          <w:b/>
          <w:i w:val="false"/>
          <w:color w:val="000000"/>
        </w:rPr>
        <w:t xml:space="preserve">
организации сотрудничества о сотрудничестве в борьбе с незаконным оборотом наркотических средств, </w:t>
      </w:r>
      <w:r>
        <w:br/>
      </w:r>
      <w:r>
        <w:rPr>
          <w:rFonts w:ascii="Times New Roman"/>
          <w:b/>
          <w:i w:val="false"/>
          <w:color w:val="000000"/>
        </w:rPr>
        <w:t xml:space="preserve">
психотропных веществ и их прекурсоров </w:t>
      </w:r>
    </w:p>
    <w:p>
      <w:pPr>
        <w:spacing w:after="0"/>
        <w:ind w:left="0"/>
        <w:jc w:val="both"/>
      </w:pPr>
      <w:r>
        <w:rPr>
          <w:rFonts w:ascii="Times New Roman"/>
          <w:b w:val="false"/>
          <w:i w:val="false"/>
          <w:color w:val="000000"/>
          <w:sz w:val="28"/>
        </w:rPr>
        <w:t xml:space="preserve">      Постановляю: </w:t>
      </w:r>
      <w:r>
        <w:br/>
      </w:r>
      <w:r>
        <w:rPr>
          <w:rFonts w:ascii="Times New Roman"/>
          <w:b w:val="false"/>
          <w:i w:val="false"/>
          <w:color w:val="000000"/>
          <w:sz w:val="28"/>
        </w:rPr>
        <w:t xml:space="preserve">
      1. Одобрить проект Соглашения между государствами-членами Шанхайской организации сотрудничества о сотрудничестве в борьбе с незаконным оборотом наркотических средств, психотропных веществ и их прекурсоров. </w:t>
      </w:r>
      <w:r>
        <w:br/>
      </w:r>
      <w:r>
        <w:rPr>
          <w:rFonts w:ascii="Times New Roman"/>
          <w:b w:val="false"/>
          <w:i w:val="false"/>
          <w:color w:val="000000"/>
          <w:sz w:val="28"/>
        </w:rPr>
        <w:t xml:space="preserve">
      2. Подписать Соглашение между государствами-членами Шанхайской организации сотрудничества о сотрудничестве в борьбе с незаконным оборотом наркотических средств, психотропных веществ и их прекурсоров. </w:t>
      </w:r>
      <w:r>
        <w:br/>
      </w:r>
      <w:r>
        <w:rPr>
          <w:rFonts w:ascii="Times New Roman"/>
          <w:b w:val="false"/>
          <w:i w:val="false"/>
          <w:color w:val="000000"/>
          <w:sz w:val="28"/>
        </w:rPr>
        <w:t xml:space="preserve">
      3.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государствами-членами Шанхайской организации </w:t>
      </w:r>
      <w:r>
        <w:br/>
      </w:r>
      <w:r>
        <w:rPr>
          <w:rFonts w:ascii="Times New Roman"/>
          <w:b/>
          <w:i w:val="false"/>
          <w:color w:val="000000"/>
        </w:rPr>
        <w:t xml:space="preserve">
сотрудничества о сотрудничестве в борьбе с незаконным оборотом </w:t>
      </w:r>
      <w:r>
        <w:br/>
      </w:r>
      <w:r>
        <w:rPr>
          <w:rFonts w:ascii="Times New Roman"/>
          <w:b/>
          <w:i w:val="false"/>
          <w:color w:val="000000"/>
        </w:rPr>
        <w:t xml:space="preserve">
наркотических средств, психотропных веществ и их прекурсоров </w:t>
      </w:r>
    </w:p>
    <w:bookmarkEnd w:id="2"/>
    <w:p>
      <w:pPr>
        <w:spacing w:after="0"/>
        <w:ind w:left="0"/>
        <w:jc w:val="both"/>
      </w:pPr>
      <w:r>
        <w:rPr>
          <w:rFonts w:ascii="Times New Roman"/>
          <w:b w:val="false"/>
          <w:i w:val="false"/>
          <w:color w:val="000000"/>
          <w:sz w:val="28"/>
        </w:rPr>
        <w:t xml:space="preserve">      Государства-члены Шанхайской организации сотрудничества (ШОС), далее именуемые Сторонами, </w:t>
      </w:r>
      <w:r>
        <w:br/>
      </w:r>
      <w:r>
        <w:rPr>
          <w:rFonts w:ascii="Times New Roman"/>
          <w:b w:val="false"/>
          <w:i w:val="false"/>
          <w:color w:val="000000"/>
          <w:sz w:val="28"/>
        </w:rPr>
        <w:t xml:space="preserve">
      выражая озабоченность расширением масштабов незаконного оборота наркотических средств и психотропных веществ (далее - наркотики) и злоупотребления ими, а также их прекурсоров, </w:t>
      </w:r>
      <w:r>
        <w:br/>
      </w:r>
      <w:r>
        <w:rPr>
          <w:rFonts w:ascii="Times New Roman"/>
          <w:b w:val="false"/>
          <w:i w:val="false"/>
          <w:color w:val="000000"/>
          <w:sz w:val="28"/>
        </w:rPr>
        <w:t xml:space="preserve">
      сознавая, что незаконный оборот наркотиков, а также их прекурсоров представляют серьезную угрозу здоровью и благосостоянию народов Сторон, </w:t>
      </w:r>
      <w:r>
        <w:br/>
      </w:r>
      <w:r>
        <w:rPr>
          <w:rFonts w:ascii="Times New Roman"/>
          <w:b w:val="false"/>
          <w:i w:val="false"/>
          <w:color w:val="000000"/>
          <w:sz w:val="28"/>
        </w:rPr>
        <w:t xml:space="preserve">
      будучи обеспокоенными расширением использования территорий Сторон настоящего Соглашения для контрабанды и незаконного транзита наркотиков и их прекурсоров, </w:t>
      </w:r>
      <w:r>
        <w:br/>
      </w:r>
      <w:r>
        <w:rPr>
          <w:rFonts w:ascii="Times New Roman"/>
          <w:b w:val="false"/>
          <w:i w:val="false"/>
          <w:color w:val="000000"/>
          <w:sz w:val="28"/>
        </w:rPr>
        <w:t xml:space="preserve">
      считая, что укрепление сотрудничества Сторон в деле борьбы с незаконным оборотом наркотиков и злоупотреблением ими отвечает интересам народов государств-членов ШОС, </w:t>
      </w:r>
      <w:r>
        <w:br/>
      </w:r>
      <w:r>
        <w:rPr>
          <w:rFonts w:ascii="Times New Roman"/>
          <w:b w:val="false"/>
          <w:i w:val="false"/>
          <w:color w:val="000000"/>
          <w:sz w:val="28"/>
        </w:rPr>
        <w:t>
      принимая во внимание положение  </w:t>
      </w:r>
      <w:r>
        <w:rPr>
          <w:rFonts w:ascii="Times New Roman"/>
          <w:b w:val="false"/>
          <w:i w:val="false"/>
          <w:color w:val="000000"/>
          <w:sz w:val="28"/>
        </w:rPr>
        <w:t xml:space="preserve">Хартии </w:t>
      </w:r>
      <w:r>
        <w:rPr>
          <w:rFonts w:ascii="Times New Roman"/>
          <w:b w:val="false"/>
          <w:i w:val="false"/>
          <w:color w:val="000000"/>
          <w:sz w:val="28"/>
        </w:rPr>
        <w:t>Шанхайской организации сотрудничества 2002 года, Единой  </w:t>
      </w:r>
      <w:r>
        <w:rPr>
          <w:rFonts w:ascii="Times New Roman"/>
          <w:b w:val="false"/>
          <w:i w:val="false"/>
          <w:color w:val="000000"/>
          <w:sz w:val="28"/>
        </w:rPr>
        <w:t xml:space="preserve">Конвенции </w:t>
      </w:r>
      <w:r>
        <w:rPr>
          <w:rFonts w:ascii="Times New Roman"/>
          <w:b w:val="false"/>
          <w:i w:val="false"/>
          <w:color w:val="000000"/>
          <w:sz w:val="28"/>
        </w:rPr>
        <w:t>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  </w:t>
      </w:r>
      <w:r>
        <w:rPr>
          <w:rFonts w:ascii="Times New Roman"/>
          <w:b w:val="false"/>
          <w:i w:val="false"/>
          <w:color w:val="000000"/>
          <w:sz w:val="28"/>
        </w:rPr>
        <w:t xml:space="preserve">Конвенции </w:t>
      </w:r>
      <w:r>
        <w:rPr>
          <w:rFonts w:ascii="Times New Roman"/>
          <w:b w:val="false"/>
          <w:i w:val="false"/>
          <w:color w:val="000000"/>
          <w:sz w:val="28"/>
        </w:rPr>
        <w:t>о психотропных веществах 1971 года,  </w:t>
      </w:r>
      <w:r>
        <w:rPr>
          <w:rFonts w:ascii="Times New Roman"/>
          <w:b w:val="false"/>
          <w:i w:val="false"/>
          <w:color w:val="000000"/>
          <w:sz w:val="28"/>
        </w:rPr>
        <w:t xml:space="preserve">Конвенции </w:t>
      </w:r>
      <w:r>
        <w:rPr>
          <w:rFonts w:ascii="Times New Roman"/>
          <w:b w:val="false"/>
          <w:i w:val="false"/>
          <w:color w:val="000000"/>
          <w:sz w:val="28"/>
        </w:rPr>
        <w:t xml:space="preserve">Организации Объединенных Наций о борьбе против незаконного оборота наркотических средств и психотропных веществ 1988 года, Политическую декларацию и решения, принятые XX специальной сессией Генеральной Ассамблеи ООН в 1998 году, а также другие решения и рекомендации Организации Объединенных Наций относительно данного вопроса, </w:t>
      </w:r>
      <w:r>
        <w:br/>
      </w:r>
      <w:r>
        <w:rPr>
          <w:rFonts w:ascii="Times New Roman"/>
          <w:b w:val="false"/>
          <w:i w:val="false"/>
          <w:color w:val="000000"/>
          <w:sz w:val="28"/>
        </w:rPr>
        <w:t xml:space="preserve">
      исходя из взаимной заинтересованности в принятии эффективных мер, направленных на борьбу с незаконным оборотом наркотиков и их прекурсоров, руководствуясь законодательством и международными обязательствами своих государств,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Стороны в соответствии со своими национальными законодательствами сотрудничают в деле выработки согласованной стратегии и совместных мер борьбы с незаконным оборотом наркотиков и их прекурсоров, координируют свою деятельность в этом направлении в рамках ШОС, объединяют усилия всех государственных органов, общественных и иных организаций, граждан, а также используют возможности средств массовой информации в целях противодействия наркомании и незаконному обороту наркотиков и их прекурсоров. </w:t>
      </w:r>
      <w:r>
        <w:br/>
      </w:r>
      <w:r>
        <w:rPr>
          <w:rFonts w:ascii="Times New Roman"/>
          <w:b w:val="false"/>
          <w:i w:val="false"/>
          <w:color w:val="000000"/>
          <w:sz w:val="28"/>
        </w:rPr>
        <w:t xml:space="preserve">
      Стороны способствуют развитию международного сотрудничества в области противодействия незаконному обороту наркотиков и их прекурсоров, противодействия и лечения наркомании на двухсторонней и многосторонней основе. </w:t>
      </w:r>
      <w:r>
        <w:br/>
      </w:r>
      <w:r>
        <w:rPr>
          <w:rFonts w:ascii="Times New Roman"/>
          <w:b w:val="false"/>
          <w:i w:val="false"/>
          <w:color w:val="000000"/>
          <w:sz w:val="28"/>
        </w:rPr>
        <w:t xml:space="preserve">
      Стороны стремятся выступать с согласованных позиций на международных форумах по вопросам борьбы с незаконным оборотом наркотиков и их прекурсоров, а также взаимодействуют с международными организациями, действующими в сфере борьбы с незаконным оборотом наркотиков и их прекурсоров.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1. Стороны, сотрудничая в противодействии незаконному обороту наркотиков и их прекурсоров, а также злоупотреблению наркотиками руководствуются следующими основными принципами: </w:t>
      </w:r>
      <w:r>
        <w:br/>
      </w:r>
      <w:r>
        <w:rPr>
          <w:rFonts w:ascii="Times New Roman"/>
          <w:b w:val="false"/>
          <w:i w:val="false"/>
          <w:color w:val="000000"/>
          <w:sz w:val="28"/>
        </w:rPr>
        <w:t xml:space="preserve">
      государственное регулирование всех видов деятельности, связанных с оборотом наркотиков и их прекурсоров; </w:t>
      </w:r>
      <w:r>
        <w:br/>
      </w:r>
      <w:r>
        <w:rPr>
          <w:rFonts w:ascii="Times New Roman"/>
          <w:b w:val="false"/>
          <w:i w:val="false"/>
          <w:color w:val="000000"/>
          <w:sz w:val="28"/>
        </w:rPr>
        <w:t xml:space="preserve">
      обеспечение неотвратимости наказания за правонарушения, связанные с незаконным оборотом наркотиков и их прекурсоров; </w:t>
      </w:r>
      <w:r>
        <w:br/>
      </w:r>
      <w:r>
        <w:rPr>
          <w:rFonts w:ascii="Times New Roman"/>
          <w:b w:val="false"/>
          <w:i w:val="false"/>
          <w:color w:val="000000"/>
          <w:sz w:val="28"/>
        </w:rPr>
        <w:t xml:space="preserve">
      приоритетность мер профилактики наркомании и правонарушений, связанных с незаконным оборотом наркотиков и их прекурсоров; </w:t>
      </w:r>
      <w:r>
        <w:br/>
      </w:r>
      <w:r>
        <w:rPr>
          <w:rFonts w:ascii="Times New Roman"/>
          <w:b w:val="false"/>
          <w:i w:val="false"/>
          <w:color w:val="000000"/>
          <w:sz w:val="28"/>
        </w:rPr>
        <w:t xml:space="preserve">
      государственная поддержка научных исследований в области разработки основных методов лечения наркомании и медико-социальной реабилитации больных наркоманией. </w:t>
      </w:r>
      <w:r>
        <w:br/>
      </w:r>
      <w:r>
        <w:rPr>
          <w:rFonts w:ascii="Times New Roman"/>
          <w:b w:val="false"/>
          <w:i w:val="false"/>
          <w:color w:val="000000"/>
          <w:sz w:val="28"/>
        </w:rPr>
        <w:t xml:space="preserve">
      2. Стороны в соответствии со своими национальными законодательствами могут устанавливать ответственность за немедицинское потребление наркотиков как превентивное средство предупреждения наркомании и снижения спроса на наркотики.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Стороны осуществляют сотрудничество в сфере противодействия незаконному обороту наркотиков и их прекурсоров, а также злоупотреблению наркотиками по следующим основным направлениям: </w:t>
      </w:r>
      <w:r>
        <w:br/>
      </w:r>
      <w:r>
        <w:rPr>
          <w:rFonts w:ascii="Times New Roman"/>
          <w:b w:val="false"/>
          <w:i w:val="false"/>
          <w:color w:val="000000"/>
          <w:sz w:val="28"/>
        </w:rPr>
        <w:t xml:space="preserve">
      анализ состояния преступности, связанной с незаконным оборотом наркотиков и их прекурсоров; </w:t>
      </w:r>
      <w:r>
        <w:br/>
      </w:r>
      <w:r>
        <w:rPr>
          <w:rFonts w:ascii="Times New Roman"/>
          <w:b w:val="false"/>
          <w:i w:val="false"/>
          <w:color w:val="000000"/>
          <w:sz w:val="28"/>
        </w:rPr>
        <w:t xml:space="preserve">
      установление строгого контроля за оборотом наркотиков и их прекурсоров; </w:t>
      </w:r>
      <w:r>
        <w:br/>
      </w:r>
      <w:r>
        <w:rPr>
          <w:rFonts w:ascii="Times New Roman"/>
          <w:b w:val="false"/>
          <w:i w:val="false"/>
          <w:color w:val="000000"/>
          <w:sz w:val="28"/>
        </w:rPr>
        <w:t xml:space="preserve">
      осуществление согласованных мер для выполнения положений международных договоров, направленных на борьбу с незаконным оборотом наркотиков и их прекурсоров; </w:t>
      </w:r>
      <w:r>
        <w:br/>
      </w:r>
      <w:r>
        <w:rPr>
          <w:rFonts w:ascii="Times New Roman"/>
          <w:b w:val="false"/>
          <w:i w:val="false"/>
          <w:color w:val="000000"/>
          <w:sz w:val="28"/>
        </w:rPr>
        <w:t xml:space="preserve">
      организация взаимодействия компетентных органов Сторон по вопросам борьбы с незаконным оборотом наркотиков и их прекурсоров; </w:t>
      </w:r>
      <w:r>
        <w:br/>
      </w:r>
      <w:r>
        <w:rPr>
          <w:rFonts w:ascii="Times New Roman"/>
          <w:b w:val="false"/>
          <w:i w:val="false"/>
          <w:color w:val="000000"/>
          <w:sz w:val="28"/>
        </w:rPr>
        <w:t xml:space="preserve">
      разработка совместных программ противодействия наркомании, незаконному обороту наркотиков и их прекурсоров; </w:t>
      </w:r>
      <w:r>
        <w:br/>
      </w:r>
      <w:r>
        <w:rPr>
          <w:rFonts w:ascii="Times New Roman"/>
          <w:b w:val="false"/>
          <w:i w:val="false"/>
          <w:color w:val="000000"/>
          <w:sz w:val="28"/>
        </w:rPr>
        <w:t xml:space="preserve">
      совершенствование правовой базы сотрудничества Сторон в борьбе с незаконным оборотом наркотиков и их прекурсоров, гармонизация национальных законодательств Сторон в этой области с учетом положений международных договоров; </w:t>
      </w:r>
      <w:r>
        <w:br/>
      </w:r>
      <w:r>
        <w:rPr>
          <w:rFonts w:ascii="Times New Roman"/>
          <w:b w:val="false"/>
          <w:i w:val="false"/>
          <w:color w:val="000000"/>
          <w:sz w:val="28"/>
        </w:rPr>
        <w:t xml:space="preserve">
      профилактика наркомании, разработка и внедрение новых методов лечения, социальной и медицинской реабилитации больных наркоманией; </w:t>
      </w:r>
      <w:r>
        <w:br/>
      </w:r>
      <w:r>
        <w:rPr>
          <w:rFonts w:ascii="Times New Roman"/>
          <w:b w:val="false"/>
          <w:i w:val="false"/>
          <w:color w:val="000000"/>
          <w:sz w:val="28"/>
        </w:rPr>
        <w:t xml:space="preserve">
      запрещение пропаганды и рекламы, способствующей распространению наркомании.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1. Стороны осуществляют сотрудничество в сфере противодействия незаконному обороту наркотиков и их прекурсоров, а также злоупотреблению наркотиками в следующих формах: </w:t>
      </w:r>
      <w:r>
        <w:br/>
      </w:r>
      <w:r>
        <w:rPr>
          <w:rFonts w:ascii="Times New Roman"/>
          <w:b w:val="false"/>
          <w:i w:val="false"/>
          <w:color w:val="000000"/>
          <w:sz w:val="28"/>
        </w:rPr>
        <w:t xml:space="preserve">
      а) обмен информацией по вопросам противодействия незаконному обороту наркотиков и их прекурсоров, в том числе относительно: </w:t>
      </w:r>
      <w:r>
        <w:br/>
      </w:r>
      <w:r>
        <w:rPr>
          <w:rFonts w:ascii="Times New Roman"/>
          <w:b w:val="false"/>
          <w:i w:val="false"/>
          <w:color w:val="000000"/>
          <w:sz w:val="28"/>
        </w:rPr>
        <w:t xml:space="preserve">
      любых связанных с незаконным оборотом наркотиков и их прекурсоров преступлений, совершенных или подготавливаемых к совершению на территориях Сторон; </w:t>
      </w:r>
      <w:r>
        <w:br/>
      </w:r>
      <w:r>
        <w:rPr>
          <w:rFonts w:ascii="Times New Roman"/>
          <w:b w:val="false"/>
          <w:i w:val="false"/>
          <w:color w:val="000000"/>
          <w:sz w:val="28"/>
        </w:rPr>
        <w:t xml:space="preserve">
      лиц, подозреваемых в причастности к незаконному обороту наркотиков и их прекурсоров; </w:t>
      </w:r>
      <w:r>
        <w:br/>
      </w:r>
      <w:r>
        <w:rPr>
          <w:rFonts w:ascii="Times New Roman"/>
          <w:b w:val="false"/>
          <w:i w:val="false"/>
          <w:color w:val="000000"/>
          <w:sz w:val="28"/>
        </w:rPr>
        <w:t xml:space="preserve">
      конкретных фактов и событий, связанных с незаконным перемещением или намерениями относительно незаконного перемещения наркотиков и их прекурсоров с территории одной Стороны на территорию другой Стороны; </w:t>
      </w:r>
      <w:r>
        <w:br/>
      </w:r>
      <w:r>
        <w:rPr>
          <w:rFonts w:ascii="Times New Roman"/>
          <w:b w:val="false"/>
          <w:i w:val="false"/>
          <w:color w:val="000000"/>
          <w:sz w:val="28"/>
        </w:rPr>
        <w:t xml:space="preserve">
      структуры, персонального состава, сферы деятельности, организации управления и связей криминальных группировок, которые причастны к незаконному обороту наркотиков и их прекурсоров и деятельность которых носит транснациональный характер; </w:t>
      </w:r>
      <w:r>
        <w:br/>
      </w:r>
      <w:r>
        <w:rPr>
          <w:rFonts w:ascii="Times New Roman"/>
          <w:b w:val="false"/>
          <w:i w:val="false"/>
          <w:color w:val="000000"/>
          <w:sz w:val="28"/>
        </w:rPr>
        <w:t xml:space="preserve">
      имевших место или предполагаемых контактов между отдельными лицами и преступными группами, связанными с незаконным оборотом наркотиков и их прекурсоров и действующими на территориях Сторон; </w:t>
      </w:r>
      <w:r>
        <w:br/>
      </w:r>
      <w:r>
        <w:rPr>
          <w:rFonts w:ascii="Times New Roman"/>
          <w:b w:val="false"/>
          <w:i w:val="false"/>
          <w:color w:val="000000"/>
          <w:sz w:val="28"/>
        </w:rPr>
        <w:t xml:space="preserve">
      форм и методов осуществления преступной деятельности, связанной с незаконным оборотом наркотиков и их прекурсоров; </w:t>
      </w:r>
      <w:r>
        <w:br/>
      </w:r>
      <w:r>
        <w:rPr>
          <w:rFonts w:ascii="Times New Roman"/>
          <w:b w:val="false"/>
          <w:i w:val="false"/>
          <w:color w:val="000000"/>
          <w:sz w:val="28"/>
        </w:rPr>
        <w:t xml:space="preserve">
      деятельности, направленной на легализацию (отмывание) доходов, полученных от незаконного оборота наркотиков и их прекурсоров; </w:t>
      </w:r>
      <w:r>
        <w:br/>
      </w:r>
      <w:r>
        <w:rPr>
          <w:rFonts w:ascii="Times New Roman"/>
          <w:b w:val="false"/>
          <w:i w:val="false"/>
          <w:color w:val="000000"/>
          <w:sz w:val="28"/>
        </w:rPr>
        <w:t xml:space="preserve">
      форм и методов выявления источников поступления наркотиков и их прекурсоров в незаконный оборот и мер пресечения такого незаконного оборота; </w:t>
      </w:r>
      <w:r>
        <w:br/>
      </w:r>
      <w:r>
        <w:rPr>
          <w:rFonts w:ascii="Times New Roman"/>
          <w:b w:val="false"/>
          <w:i w:val="false"/>
          <w:color w:val="000000"/>
          <w:sz w:val="28"/>
        </w:rPr>
        <w:t xml:space="preserve">
      применяемых правонарушителями способов сокрытия и маскировки наркотиков и их прекурсоров, находящихся в незаконном обороте, и методов их выявления; </w:t>
      </w:r>
      <w:r>
        <w:br/>
      </w:r>
      <w:r>
        <w:rPr>
          <w:rFonts w:ascii="Times New Roman"/>
          <w:b w:val="false"/>
          <w:i w:val="false"/>
          <w:color w:val="000000"/>
          <w:sz w:val="28"/>
        </w:rPr>
        <w:t xml:space="preserve">
      других вопросов, представляющих взаимный интерес; </w:t>
      </w:r>
      <w:r>
        <w:br/>
      </w:r>
      <w:r>
        <w:rPr>
          <w:rFonts w:ascii="Times New Roman"/>
          <w:b w:val="false"/>
          <w:i w:val="false"/>
          <w:color w:val="000000"/>
          <w:sz w:val="28"/>
        </w:rPr>
        <w:t xml:space="preserve">
      б) проведение одной Стороной по запросам другой Стороны оперативно-розыскных мероприятий по вопросам, связанным с незаконным оборотом наркотиков и их прекурсоров; </w:t>
      </w:r>
      <w:r>
        <w:br/>
      </w:r>
      <w:r>
        <w:rPr>
          <w:rFonts w:ascii="Times New Roman"/>
          <w:b w:val="false"/>
          <w:i w:val="false"/>
          <w:color w:val="000000"/>
          <w:sz w:val="28"/>
        </w:rPr>
        <w:t xml:space="preserve">
      в) взаимодействие при проведении мероприятий, направленных на противодействие незаконному обороту наркотиков и их прекурсоров, в том числе при проведении контролируемых поставок; </w:t>
      </w:r>
      <w:r>
        <w:br/>
      </w:r>
      <w:r>
        <w:rPr>
          <w:rFonts w:ascii="Times New Roman"/>
          <w:b w:val="false"/>
          <w:i w:val="false"/>
          <w:color w:val="000000"/>
          <w:sz w:val="28"/>
        </w:rPr>
        <w:t xml:space="preserve">
      г) обмен опытом работы, в том числе путем проведения совещаний, конференций и семинаров; </w:t>
      </w:r>
      <w:r>
        <w:br/>
      </w:r>
      <w:r>
        <w:rPr>
          <w:rFonts w:ascii="Times New Roman"/>
          <w:b w:val="false"/>
          <w:i w:val="false"/>
          <w:color w:val="000000"/>
          <w:sz w:val="28"/>
        </w:rPr>
        <w:t xml:space="preserve">
      д) обмен законодательными и иными нормативными правовыми актами, материалами о практике их исполнения, статистическими данными и методическими рекомендациями по вопросам противодействия незаконному обороту наркотиков и их прекурсоров; </w:t>
      </w:r>
      <w:r>
        <w:br/>
      </w:r>
      <w:r>
        <w:rPr>
          <w:rFonts w:ascii="Times New Roman"/>
          <w:b w:val="false"/>
          <w:i w:val="false"/>
          <w:color w:val="000000"/>
          <w:sz w:val="28"/>
        </w:rPr>
        <w:t xml:space="preserve">
      е) подготовка и повышение квалификации соответствующих кадров; </w:t>
      </w:r>
      <w:r>
        <w:br/>
      </w:r>
      <w:r>
        <w:rPr>
          <w:rFonts w:ascii="Times New Roman"/>
          <w:b w:val="false"/>
          <w:i w:val="false"/>
          <w:color w:val="000000"/>
          <w:sz w:val="28"/>
        </w:rPr>
        <w:t xml:space="preserve">
      ж) оказание материально-технической и консультативной помощи, а также содействие в проведении экспертиз; </w:t>
      </w:r>
      <w:r>
        <w:br/>
      </w:r>
      <w:r>
        <w:rPr>
          <w:rFonts w:ascii="Times New Roman"/>
          <w:b w:val="false"/>
          <w:i w:val="false"/>
          <w:color w:val="000000"/>
          <w:sz w:val="28"/>
        </w:rPr>
        <w:t xml:space="preserve">
      з) проведение совместных научных исследований по проблемам борьбы с незаконным оборотом наркотиков и их прекурсоров; </w:t>
      </w:r>
      <w:r>
        <w:br/>
      </w:r>
      <w:r>
        <w:rPr>
          <w:rFonts w:ascii="Times New Roman"/>
          <w:b w:val="false"/>
          <w:i w:val="false"/>
          <w:color w:val="000000"/>
          <w:sz w:val="28"/>
        </w:rPr>
        <w:t xml:space="preserve">
      и) обмен, в случае необходимости, образцами и результатами исследований наркотиков и их прекурсоров, изъятых из незаконного оборота; </w:t>
      </w:r>
      <w:r>
        <w:br/>
      </w:r>
      <w:r>
        <w:rPr>
          <w:rFonts w:ascii="Times New Roman"/>
          <w:b w:val="false"/>
          <w:i w:val="false"/>
          <w:color w:val="000000"/>
          <w:sz w:val="28"/>
        </w:rPr>
        <w:t xml:space="preserve">
      к) оказание правовой помощи в соответствии с международными договорами, участниками которых являются Стороны; </w:t>
      </w:r>
      <w:r>
        <w:br/>
      </w:r>
      <w:r>
        <w:rPr>
          <w:rFonts w:ascii="Times New Roman"/>
          <w:b w:val="false"/>
          <w:i w:val="false"/>
          <w:color w:val="000000"/>
          <w:sz w:val="28"/>
        </w:rPr>
        <w:t xml:space="preserve">
      л) осуществление координации деятельности по вопросам, возникающим в процессе сотрудничества, включая создание рабочих групп и обмен представителями, в том числе при проведении оперативно-розыскных мероприятий; </w:t>
      </w:r>
      <w:r>
        <w:br/>
      </w:r>
      <w:r>
        <w:rPr>
          <w:rFonts w:ascii="Times New Roman"/>
          <w:b w:val="false"/>
          <w:i w:val="false"/>
          <w:color w:val="000000"/>
          <w:sz w:val="28"/>
        </w:rPr>
        <w:t xml:space="preserve">
      м) привлечение неправительственных организаций и граждан к борьбе с распространением наркомании и развитию сети учреждений медико-социальной реабилитации больных наркоманией. </w:t>
      </w:r>
      <w:r>
        <w:br/>
      </w:r>
      <w:r>
        <w:rPr>
          <w:rFonts w:ascii="Times New Roman"/>
          <w:b w:val="false"/>
          <w:i w:val="false"/>
          <w:color w:val="000000"/>
          <w:sz w:val="28"/>
        </w:rPr>
        <w:t xml:space="preserve">
      2. Конкретные формы реализации сотрудничества, предусмотренного подпунктами "е", "ж", "з" пункта 1 настоящей Статьи, и, в частности, порядок его финансирования, могут определяться отдельными договоренностями между Сторонами. </w:t>
      </w:r>
      <w:r>
        <w:br/>
      </w:r>
      <w:r>
        <w:rPr>
          <w:rFonts w:ascii="Times New Roman"/>
          <w:b w:val="false"/>
          <w:i w:val="false"/>
          <w:color w:val="000000"/>
          <w:sz w:val="28"/>
        </w:rPr>
        <w:t xml:space="preserve">
      3. Настоящее Соглашение не препятствует Сторонам в разработке и развитии иных взаимоприемлемых форм сотрудничества.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1. Сотрудничество, предусмотренное настоящим Соглашением, осуществляется путем прямых контактов между центральными компетентными органами, назначаемые Сторонами в соответствии с их национальными законодательствами. </w:t>
      </w:r>
      <w:r>
        <w:br/>
      </w:r>
      <w:r>
        <w:rPr>
          <w:rFonts w:ascii="Times New Roman"/>
          <w:b w:val="false"/>
          <w:i w:val="false"/>
          <w:color w:val="000000"/>
          <w:sz w:val="28"/>
        </w:rPr>
        <w:t xml:space="preserve">
      Центральными компетентными органами Сторон являются: </w:t>
      </w:r>
      <w:r>
        <w:br/>
      </w:r>
      <w:r>
        <w:rPr>
          <w:rFonts w:ascii="Times New Roman"/>
          <w:b w:val="false"/>
          <w:i w:val="false"/>
          <w:color w:val="000000"/>
          <w:sz w:val="28"/>
        </w:rPr>
        <w:t xml:space="preserve">
      министерства иностранных дел; </w:t>
      </w:r>
      <w:r>
        <w:br/>
      </w:r>
      <w:r>
        <w:rPr>
          <w:rFonts w:ascii="Times New Roman"/>
          <w:b w:val="false"/>
          <w:i w:val="false"/>
          <w:color w:val="000000"/>
          <w:sz w:val="28"/>
        </w:rPr>
        <w:t xml:space="preserve">
      ведомства по контролю за оборотом наркотических средств и психотропных веществ; </w:t>
      </w:r>
      <w:r>
        <w:br/>
      </w:r>
      <w:r>
        <w:rPr>
          <w:rFonts w:ascii="Times New Roman"/>
          <w:b w:val="false"/>
          <w:i w:val="false"/>
          <w:color w:val="000000"/>
          <w:sz w:val="28"/>
        </w:rPr>
        <w:t xml:space="preserve">
      генеральные прокуратуры (прокуратуры); </w:t>
      </w:r>
      <w:r>
        <w:br/>
      </w:r>
      <w:r>
        <w:rPr>
          <w:rFonts w:ascii="Times New Roman"/>
          <w:b w:val="false"/>
          <w:i w:val="false"/>
          <w:color w:val="000000"/>
          <w:sz w:val="28"/>
        </w:rPr>
        <w:t xml:space="preserve">
      министерства внутренних дел (общественной безопасности); </w:t>
      </w:r>
      <w:r>
        <w:br/>
      </w:r>
      <w:r>
        <w:rPr>
          <w:rFonts w:ascii="Times New Roman"/>
          <w:b w:val="false"/>
          <w:i w:val="false"/>
          <w:color w:val="000000"/>
          <w:sz w:val="28"/>
        </w:rPr>
        <w:t xml:space="preserve">
      органы национальной безопасности и специальные службы; </w:t>
      </w:r>
      <w:r>
        <w:br/>
      </w:r>
      <w:r>
        <w:rPr>
          <w:rFonts w:ascii="Times New Roman"/>
          <w:b w:val="false"/>
          <w:i w:val="false"/>
          <w:color w:val="000000"/>
          <w:sz w:val="28"/>
        </w:rPr>
        <w:t xml:space="preserve">
      пограничные ведомства; </w:t>
      </w:r>
      <w:r>
        <w:br/>
      </w:r>
      <w:r>
        <w:rPr>
          <w:rFonts w:ascii="Times New Roman"/>
          <w:b w:val="false"/>
          <w:i w:val="false"/>
          <w:color w:val="000000"/>
          <w:sz w:val="28"/>
        </w:rPr>
        <w:t xml:space="preserve">
      таможенные ведомства;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министерства здравоохранения; </w:t>
      </w:r>
      <w:r>
        <w:br/>
      </w:r>
      <w:r>
        <w:rPr>
          <w:rFonts w:ascii="Times New Roman"/>
          <w:b w:val="false"/>
          <w:i w:val="false"/>
          <w:color w:val="000000"/>
          <w:sz w:val="28"/>
        </w:rPr>
        <w:t xml:space="preserve">
      министерства образования </w:t>
      </w:r>
      <w:r>
        <w:br/>
      </w:r>
      <w:r>
        <w:rPr>
          <w:rFonts w:ascii="Times New Roman"/>
          <w:b w:val="false"/>
          <w:i w:val="false"/>
          <w:color w:val="000000"/>
          <w:sz w:val="28"/>
        </w:rPr>
        <w:t xml:space="preserve">
      и другие ведомства, к функциям которых относятся вопросы осуществления настоящего Соглашения. </w:t>
      </w:r>
      <w:r>
        <w:br/>
      </w:r>
      <w:r>
        <w:rPr>
          <w:rFonts w:ascii="Times New Roman"/>
          <w:b w:val="false"/>
          <w:i w:val="false"/>
          <w:color w:val="000000"/>
          <w:sz w:val="28"/>
        </w:rPr>
        <w:t xml:space="preserve">
      2. В целях повышения эффективности реализации настоящего Соглашения от каждой Стороны в соответствии с их национальными законодательствами определяется уполномоченный орган, ответственный за координацию сотрудничества в рамках настоящего Соглашения. </w:t>
      </w:r>
      <w:r>
        <w:br/>
      </w:r>
      <w:r>
        <w:rPr>
          <w:rFonts w:ascii="Times New Roman"/>
          <w:b w:val="false"/>
          <w:i w:val="false"/>
          <w:color w:val="000000"/>
          <w:sz w:val="28"/>
        </w:rPr>
        <w:t xml:space="preserve">
      3. Стороны по мере необходимости направляют по дипломатическим каналам депозитарию настоящего Соглашения сведения о центральных компетентных и уполномоченных органов с указанием их почтовых адресов, номеров телефонов, факсов, адресов электронной почты. </w:t>
      </w:r>
      <w:r>
        <w:br/>
      </w:r>
      <w:r>
        <w:rPr>
          <w:rFonts w:ascii="Times New Roman"/>
          <w:b w:val="false"/>
          <w:i w:val="false"/>
          <w:color w:val="000000"/>
          <w:sz w:val="28"/>
        </w:rPr>
        <w:t xml:space="preserve">
      Депозитарий настоящего Соглашения уведомляет Стороны об изменениях в списках их центральных компетентных и уполномоченных органов.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В рамках настоящего Соглашения сотрудничество между компетентными органами приграничных регионов Сторон по согласованию со своими центральными компетентными органами может осуществляться непосредственно. Порядок их взаимодействия согласовывается центральными компетентными органами Сторон дополнительно с учетом национальных законодательств Сторон.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1. Сотрудничество в рамках настоящего Соглашения осуществляется на основании запроса об оказании содействия или по инициативе одной из Сторон, полагающей, что такое содействие представляет интерес для другой Стороны. </w:t>
      </w:r>
      <w:r>
        <w:br/>
      </w:r>
      <w:r>
        <w:rPr>
          <w:rFonts w:ascii="Times New Roman"/>
          <w:b w:val="false"/>
          <w:i w:val="false"/>
          <w:color w:val="000000"/>
          <w:sz w:val="28"/>
        </w:rPr>
        <w:t xml:space="preserve">
      Запрос об оказании содействия направляется в письменной форме. В безотлагательных случаях он может быть передан устно, но не позднее чем через 72 часа должен быть подтвержден письменно, при необходимости с использованием технических средств связи передачи текста. В случае возникновения сомнений в подлинности запроса, либо его содержания может быть запрошено дополнительное подтверждение или разъяснение по существу указанного документа в письменной форме. </w:t>
      </w:r>
      <w:r>
        <w:br/>
      </w:r>
      <w:r>
        <w:rPr>
          <w:rFonts w:ascii="Times New Roman"/>
          <w:b w:val="false"/>
          <w:i w:val="false"/>
          <w:color w:val="000000"/>
          <w:sz w:val="28"/>
        </w:rPr>
        <w:t xml:space="preserve">
      2. Запрос об оказании содействия должен содержать: </w:t>
      </w:r>
      <w:r>
        <w:br/>
      </w:r>
      <w:r>
        <w:rPr>
          <w:rFonts w:ascii="Times New Roman"/>
          <w:b w:val="false"/>
          <w:i w:val="false"/>
          <w:color w:val="000000"/>
          <w:sz w:val="28"/>
        </w:rPr>
        <w:t xml:space="preserve">
      - наименование запрашивающего и запрашиваемого центральных компетентных органов; </w:t>
      </w:r>
      <w:r>
        <w:br/>
      </w:r>
      <w:r>
        <w:rPr>
          <w:rFonts w:ascii="Times New Roman"/>
          <w:b w:val="false"/>
          <w:i w:val="false"/>
          <w:color w:val="000000"/>
          <w:sz w:val="28"/>
        </w:rPr>
        <w:t xml:space="preserve">
      - указание цели и обоснование запроса; </w:t>
      </w:r>
      <w:r>
        <w:br/>
      </w:r>
      <w:r>
        <w:rPr>
          <w:rFonts w:ascii="Times New Roman"/>
          <w:b w:val="false"/>
          <w:i w:val="false"/>
          <w:color w:val="000000"/>
          <w:sz w:val="28"/>
        </w:rPr>
        <w:t xml:space="preserve">
      - описание содержания запрашиваемого содействия; </w:t>
      </w:r>
      <w:r>
        <w:br/>
      </w:r>
      <w:r>
        <w:rPr>
          <w:rFonts w:ascii="Times New Roman"/>
          <w:b w:val="false"/>
          <w:i w:val="false"/>
          <w:color w:val="000000"/>
          <w:sz w:val="28"/>
        </w:rPr>
        <w:t xml:space="preserve">
      - желательные сроки исполнения запроса; </w:t>
      </w:r>
      <w:r>
        <w:br/>
      </w:r>
      <w:r>
        <w:rPr>
          <w:rFonts w:ascii="Times New Roman"/>
          <w:b w:val="false"/>
          <w:i w:val="false"/>
          <w:color w:val="000000"/>
          <w:sz w:val="28"/>
        </w:rPr>
        <w:t xml:space="preserve">
      - другую информацию, которая может быть полезна для своевременного и надлежащего исполнения запроса; </w:t>
      </w:r>
      <w:r>
        <w:br/>
      </w:r>
      <w:r>
        <w:rPr>
          <w:rFonts w:ascii="Times New Roman"/>
          <w:b w:val="false"/>
          <w:i w:val="false"/>
          <w:color w:val="000000"/>
          <w:sz w:val="28"/>
        </w:rPr>
        <w:t xml:space="preserve">
      - указание о конфиденциальности запроса или отдельных запрашиваемых действий, если это необходимо; </w:t>
      </w:r>
      <w:r>
        <w:br/>
      </w:r>
      <w:r>
        <w:rPr>
          <w:rFonts w:ascii="Times New Roman"/>
          <w:b w:val="false"/>
          <w:i w:val="false"/>
          <w:color w:val="000000"/>
          <w:sz w:val="28"/>
        </w:rPr>
        <w:t xml:space="preserve">
      - перевод запроса на русский или китайский язык, если это необходимо. </w:t>
      </w:r>
      <w:r>
        <w:br/>
      </w:r>
      <w:r>
        <w:rPr>
          <w:rFonts w:ascii="Times New Roman"/>
          <w:b w:val="false"/>
          <w:i w:val="false"/>
          <w:color w:val="000000"/>
          <w:sz w:val="28"/>
        </w:rPr>
        <w:t xml:space="preserve">
      3. Информация, полученная в рамках запроса, используется только в целях, указанных в запросе.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1. Запрашиваемый центральный компетентный орган принимает все необходимые меры для обеспечения быстрого и возможно более полного исполнения запроса. Запрос исполняется, как правило, в срок, не превышающий 30 суток с даты его поступления. </w:t>
      </w:r>
      <w:r>
        <w:br/>
      </w:r>
      <w:r>
        <w:rPr>
          <w:rFonts w:ascii="Times New Roman"/>
          <w:b w:val="false"/>
          <w:i w:val="false"/>
          <w:color w:val="000000"/>
          <w:sz w:val="28"/>
        </w:rPr>
        <w:t xml:space="preserve">
      2. Запрашиваемый центральный компетентный орган вправе запросить дополнительные сведения, необходимые, по его мнению, для надлежащего исполнения запроса. </w:t>
      </w:r>
      <w:r>
        <w:br/>
      </w:r>
      <w:r>
        <w:rPr>
          <w:rFonts w:ascii="Times New Roman"/>
          <w:b w:val="false"/>
          <w:i w:val="false"/>
          <w:color w:val="000000"/>
          <w:sz w:val="28"/>
        </w:rPr>
        <w:t xml:space="preserve">
      3. Запрашиваемый центральный компетентный орган может разрешить представителям запрашивающего центрального компетентного органа присутствовать при исполнении запроса на территории своего государства, если это не противоречит его национальному законодательству.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1. При невозможности или в случае отказа исполнить запрос запрашиваемый центральный орган незамедлительно уведомляет об этом в письменной форме запрашивающий центральный компетентный орган и сообщает о причинах, препятствующих исполнению запроса, при этом возвращает запрос и все приложения к нему. </w:t>
      </w:r>
      <w:r>
        <w:br/>
      </w:r>
      <w:r>
        <w:rPr>
          <w:rFonts w:ascii="Times New Roman"/>
          <w:b w:val="false"/>
          <w:i w:val="false"/>
          <w:color w:val="000000"/>
          <w:sz w:val="28"/>
        </w:rPr>
        <w:t xml:space="preserve">
      2. В исполнении запроса может быть отказано полностью или частично, если запрашиваемый центральный компетентный орган полагает, что его исполнение может нанести ущерб суверенитету, безопасности или другим существенным интересам его государства, либо противоречит национальному законодательству его государства. </w:t>
      </w:r>
      <w:r>
        <w:br/>
      </w:r>
      <w:r>
        <w:rPr>
          <w:rFonts w:ascii="Times New Roman"/>
          <w:b w:val="false"/>
          <w:i w:val="false"/>
          <w:color w:val="000000"/>
          <w:sz w:val="28"/>
        </w:rPr>
        <w:t xml:space="preserve">
      3. Если запрашиваемый центральный компетентный орган полагает, что немедленное исполнение запроса может помешать уголовному преследованию или иному производству, осуществляемому на территории его государства, он может отложить исполнение запроса или связать его исполнение с соблюдением условий, определенных в качестве необходимых после консультаций с запрашивающим центральным компетентным органом. При согласии запрашивающего центрального компетентного органа на оказание ему содействия на предложенных условиях он должен соблюдать эти условия. </w:t>
      </w:r>
    </w:p>
    <w:bookmarkStart w:name="z13"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1. Каждая Сторона обеспечивает конфиденциальность полученных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 </w:t>
      </w:r>
      <w:r>
        <w:br/>
      </w:r>
      <w:r>
        <w:rPr>
          <w:rFonts w:ascii="Times New Roman"/>
          <w:b w:val="false"/>
          <w:i w:val="false"/>
          <w:color w:val="000000"/>
          <w:sz w:val="28"/>
        </w:rPr>
        <w:t xml:space="preserve">
      2. Информация и документы, полученные одной Стороной на основании настоящего Соглашения от другой Стороны, без предварительного письменного согласия Стороны, их предоставившей, передаче третьим государствам не подлежат. </w:t>
      </w:r>
      <w:r>
        <w:br/>
      </w:r>
      <w:r>
        <w:rPr>
          <w:rFonts w:ascii="Times New Roman"/>
          <w:b w:val="false"/>
          <w:i w:val="false"/>
          <w:color w:val="000000"/>
          <w:sz w:val="28"/>
        </w:rPr>
        <w:t xml:space="preserve">
      3. Порядок передачи между Сторонами сведений, составляющих государственные секреты, определяется отдельными международными договорами или национальными законодательствами Сторон. </w:t>
      </w:r>
    </w:p>
    <w:bookmarkStart w:name="z14"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Стороны принимают в рамках своих национальных законодательств необходимые меры, предусматривающие надлежащее использование на основе взаимоприемлемых договоренностей метода контролируемой поставки наркотиков и их прекурсоров, в том числе в целях выявления лиц, участвующих в их незаконном обороте, и их уголовного преследования. </w:t>
      </w:r>
    </w:p>
    <w:bookmarkStart w:name="z15"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1. Стороны самостоятельно несут расходы, связанные с исполнением настоящего Соглашения на своей территории, если в каждом конкретном случае не будет согласован иной порядок. </w:t>
      </w:r>
      <w:r>
        <w:br/>
      </w:r>
      <w:r>
        <w:rPr>
          <w:rFonts w:ascii="Times New Roman"/>
          <w:b w:val="false"/>
          <w:i w:val="false"/>
          <w:color w:val="000000"/>
          <w:sz w:val="28"/>
        </w:rPr>
        <w:t xml:space="preserve">
      2. Стороны принимают на себя все расходы, связанные с поездками и пребыванием представителей своих центральных компетентных органов на территории принимающей Стороны. </w:t>
      </w:r>
      <w:r>
        <w:br/>
      </w:r>
      <w:r>
        <w:rPr>
          <w:rFonts w:ascii="Times New Roman"/>
          <w:b w:val="false"/>
          <w:i w:val="false"/>
          <w:color w:val="000000"/>
          <w:sz w:val="28"/>
        </w:rPr>
        <w:t xml:space="preserve">
      3. Поездки представителей центральных компетентных органов запрашивающей Стороны осуществляются по предварительному согласию с центральными компетентными органами запрашиваемой Стороны. </w:t>
      </w:r>
    </w:p>
    <w:bookmarkStart w:name="z16" w:id="15"/>
    <w:p>
      <w:pPr>
        <w:spacing w:after="0"/>
        <w:ind w:left="0"/>
        <w:jc w:val="left"/>
      </w:pPr>
      <w:r>
        <w:rPr>
          <w:rFonts w:ascii="Times New Roman"/>
          <w:b/>
          <w:i w:val="false"/>
          <w:color w:val="000000"/>
        </w:rPr>
        <w:t xml:space="preserve"> 
  Статья 13 </w:t>
      </w:r>
    </w:p>
    <w:bookmarkEnd w:id="15"/>
    <w:p>
      <w:pPr>
        <w:spacing w:after="0"/>
        <w:ind w:left="0"/>
        <w:jc w:val="both"/>
      </w:pPr>
      <w:r>
        <w:rPr>
          <w:rFonts w:ascii="Times New Roman"/>
          <w:b w:val="false"/>
          <w:i w:val="false"/>
          <w:color w:val="000000"/>
          <w:sz w:val="28"/>
        </w:rPr>
        <w:t xml:space="preserve">      В целях рассмотрения результатов реализации настоящего Соглашения и вопросов совершенствования сотрудничества, предусмотренного настоящим Соглашением, Стороны не менее одного раза в год проводят совещания руководителей уполномоченных органов, руководствуясь Положением о Совещаниях руководителей министерств и/или ведомств государств-членов ШОС, поочередно на территориях государств-членов в порядке алфавита русского языка. </w:t>
      </w:r>
      <w:r>
        <w:br/>
      </w:r>
      <w:r>
        <w:rPr>
          <w:rFonts w:ascii="Times New Roman"/>
          <w:b w:val="false"/>
          <w:i w:val="false"/>
          <w:color w:val="000000"/>
          <w:sz w:val="28"/>
        </w:rPr>
        <w:t xml:space="preserve">
      Центральные компетентные органы Сторон по мере необходимости могут проводить совместные рабочие встречи и/или консультации. Такие встречи и/или консультации проводятся по взаимной договоренности и, как правило, на территории Стороны, предложившей их проведение. </w:t>
      </w:r>
      <w:r>
        <w:br/>
      </w:r>
      <w:r>
        <w:rPr>
          <w:rFonts w:ascii="Times New Roman"/>
          <w:b w:val="false"/>
          <w:i w:val="false"/>
          <w:color w:val="000000"/>
          <w:sz w:val="28"/>
        </w:rPr>
        <w:t xml:space="preserve">
      Секретариат ШОС уведомляется заранее о проведении подобных совещаний, встреч и/или консультаций, а по их завершении - об итогах. </w:t>
      </w:r>
    </w:p>
    <w:bookmarkStart w:name="z17" w:id="16"/>
    <w:p>
      <w:pPr>
        <w:spacing w:after="0"/>
        <w:ind w:left="0"/>
        <w:jc w:val="left"/>
      </w:pPr>
      <w:r>
        <w:rPr>
          <w:rFonts w:ascii="Times New Roman"/>
          <w:b/>
          <w:i w:val="false"/>
          <w:color w:val="000000"/>
        </w:rPr>
        <w:t xml:space="preserve"> 
  Статья 14 </w:t>
      </w:r>
    </w:p>
    <w:bookmarkEnd w:id="16"/>
    <w:p>
      <w:pPr>
        <w:spacing w:after="0"/>
        <w:ind w:left="0"/>
        <w:jc w:val="both"/>
      </w:pPr>
      <w:r>
        <w:rPr>
          <w:rFonts w:ascii="Times New Roman"/>
          <w:b w:val="false"/>
          <w:i w:val="false"/>
          <w:color w:val="000000"/>
          <w:sz w:val="28"/>
        </w:rPr>
        <w:t xml:space="preserve">      1. Стороны будут разрешать путем консультаций и переговоров спорные вопросы, которые могут возникнуть в связи с толкованием или применением положений настоящего Соглашения. </w:t>
      </w:r>
      <w:r>
        <w:br/>
      </w:r>
      <w:r>
        <w:rPr>
          <w:rFonts w:ascii="Times New Roman"/>
          <w:b w:val="false"/>
          <w:i w:val="false"/>
          <w:color w:val="000000"/>
          <w:sz w:val="28"/>
        </w:rPr>
        <w:t xml:space="preserve">
      2. Настоящее Соглашение не затрагивает прав и обязательств Сторон, вытекающих из других международных договоров, участниками которых они являются. </w:t>
      </w:r>
    </w:p>
    <w:bookmarkStart w:name="z18" w:id="17"/>
    <w:p>
      <w:pPr>
        <w:spacing w:after="0"/>
        <w:ind w:left="0"/>
        <w:jc w:val="left"/>
      </w:pPr>
      <w:r>
        <w:rPr>
          <w:rFonts w:ascii="Times New Roman"/>
          <w:b/>
          <w:i w:val="false"/>
          <w:color w:val="000000"/>
        </w:rPr>
        <w:t xml:space="preserve"> 
  Статья 15 </w:t>
      </w:r>
    </w:p>
    <w:bookmarkEnd w:id="17"/>
    <w:p>
      <w:pPr>
        <w:spacing w:after="0"/>
        <w:ind w:left="0"/>
        <w:jc w:val="both"/>
      </w:pPr>
      <w:r>
        <w:rPr>
          <w:rFonts w:ascii="Times New Roman"/>
          <w:b w:val="false"/>
          <w:i w:val="false"/>
          <w:color w:val="000000"/>
          <w:sz w:val="28"/>
        </w:rPr>
        <w:t xml:space="preserve">      При осуществлении сотрудничества в рамках настоящего Соглашения Стороны используют в качестве рабочих русский и китайский языки. </w:t>
      </w:r>
    </w:p>
    <w:bookmarkStart w:name="z19" w:id="18"/>
    <w:p>
      <w:pPr>
        <w:spacing w:after="0"/>
        <w:ind w:left="0"/>
        <w:jc w:val="left"/>
      </w:pPr>
      <w:r>
        <w:rPr>
          <w:rFonts w:ascii="Times New Roman"/>
          <w:b/>
          <w:i w:val="false"/>
          <w:color w:val="000000"/>
        </w:rPr>
        <w:t xml:space="preserve"> 
  Статья 16 </w:t>
      </w:r>
    </w:p>
    <w:bookmarkEnd w:id="18"/>
    <w:p>
      <w:pPr>
        <w:spacing w:after="0"/>
        <w:ind w:left="0"/>
        <w:jc w:val="both"/>
      </w:pPr>
      <w:r>
        <w:rPr>
          <w:rFonts w:ascii="Times New Roman"/>
          <w:b w:val="false"/>
          <w:i w:val="false"/>
          <w:color w:val="000000"/>
          <w:sz w:val="28"/>
        </w:rPr>
        <w:t xml:space="preserve">      1. Настоящее Соглашение вступает в силу с даты сдачи на хранение депозитарию четвертого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Для Сторон, выполнивших необходимые процедуры позднее, Соглашение вступает в силу с даты сдачи ими соответствующих документов на хранение депозитарию. </w:t>
      </w:r>
      <w:r>
        <w:br/>
      </w:r>
      <w:r>
        <w:rPr>
          <w:rFonts w:ascii="Times New Roman"/>
          <w:b w:val="false"/>
          <w:i w:val="false"/>
          <w:color w:val="000000"/>
          <w:sz w:val="28"/>
        </w:rPr>
        <w:t xml:space="preserve">
      2. В настоящее Соглашение по решению Сторон могут вноситься изменения и дополнения, которые оформляются отдельными протоколами, являющимися неотъемлемой частью настоящего Соглашения и вступающими в силу в порядке, предусмотренном пунктом 1 настоящей статьи. </w:t>
      </w:r>
      <w:r>
        <w:br/>
      </w:r>
      <w:r>
        <w:rPr>
          <w:rFonts w:ascii="Times New Roman"/>
          <w:b w:val="false"/>
          <w:i w:val="false"/>
          <w:color w:val="000000"/>
          <w:sz w:val="28"/>
        </w:rPr>
        <w:t xml:space="preserve">
      3. Никакие оговорки к настоящему Соглашению не допускаются. </w:t>
      </w:r>
      <w:r>
        <w:br/>
      </w:r>
      <w:r>
        <w:rPr>
          <w:rFonts w:ascii="Times New Roman"/>
          <w:b w:val="false"/>
          <w:i w:val="false"/>
          <w:color w:val="000000"/>
          <w:sz w:val="28"/>
        </w:rPr>
        <w:t xml:space="preserve">
      4. Настоящее Соглашение действует в течение пяти лет с даты его вступления в силу. В дальнейшем действие настоящего Соглашения автоматически продлевается каждый раз на последующий пятилетний период, если Стороны не примут иного решения. </w:t>
      </w:r>
      <w:r>
        <w:br/>
      </w:r>
      <w:r>
        <w:rPr>
          <w:rFonts w:ascii="Times New Roman"/>
          <w:b w:val="false"/>
          <w:i w:val="false"/>
          <w:color w:val="000000"/>
          <w:sz w:val="28"/>
        </w:rPr>
        <w:t xml:space="preserve">
      5. Настоящее Соглашение открыто для присоединения других государств, разделяющих его положения и готовых принять на себя вытекающие из него обязательства. Для присоединившегося государства настоящее Соглашение вступает в силу с даты сдачи на хранение депозитарию документа о присоединении. </w:t>
      </w:r>
    </w:p>
    <w:bookmarkStart w:name="z20" w:id="19"/>
    <w:p>
      <w:pPr>
        <w:spacing w:after="0"/>
        <w:ind w:left="0"/>
        <w:jc w:val="left"/>
      </w:pPr>
      <w:r>
        <w:rPr>
          <w:rFonts w:ascii="Times New Roman"/>
          <w:b/>
          <w:i w:val="false"/>
          <w:color w:val="000000"/>
        </w:rPr>
        <w:t xml:space="preserve"> 
  Статья 17 </w:t>
      </w:r>
    </w:p>
    <w:bookmarkEnd w:id="19"/>
    <w:p>
      <w:pPr>
        <w:spacing w:after="0"/>
        <w:ind w:left="0"/>
        <w:jc w:val="both"/>
      </w:pPr>
      <w:r>
        <w:rPr>
          <w:rFonts w:ascii="Times New Roman"/>
          <w:b w:val="false"/>
          <w:i w:val="false"/>
          <w:color w:val="000000"/>
          <w:sz w:val="28"/>
        </w:rPr>
        <w:t xml:space="preserve">      Депозитарием настоящего Соглашения является Секретариат ШОС. </w:t>
      </w:r>
    </w:p>
    <w:p>
      <w:pPr>
        <w:spacing w:after="0"/>
        <w:ind w:left="0"/>
        <w:jc w:val="both"/>
      </w:pPr>
      <w:r>
        <w:rPr>
          <w:rFonts w:ascii="Times New Roman"/>
          <w:b w:val="false"/>
          <w:i w:val="false"/>
          <w:color w:val="000000"/>
          <w:sz w:val="28"/>
        </w:rPr>
        <w:t xml:space="preserve">      Совершено в г. ___________ "___" _______ 200_ г. в одном экземпляре на русском и китайском языках, причем оба текста имеют одинаковую силу.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За Китайскую Народную Республику </w:t>
      </w:r>
    </w:p>
    <w:p>
      <w:pPr>
        <w:spacing w:after="0"/>
        <w:ind w:left="0"/>
        <w:jc w:val="both"/>
      </w:pPr>
      <w:r>
        <w:rPr>
          <w:rFonts w:ascii="Times New Roman"/>
          <w:b w:val="false"/>
          <w:i/>
          <w:color w:val="000000"/>
          <w:sz w:val="28"/>
        </w:rPr>
        <w:t xml:space="preserve">       За Кыргызскую Республику </w:t>
      </w:r>
    </w:p>
    <w:p>
      <w:pPr>
        <w:spacing w:after="0"/>
        <w:ind w:left="0"/>
        <w:jc w:val="both"/>
      </w:pPr>
      <w:r>
        <w:rPr>
          <w:rFonts w:ascii="Times New Roman"/>
          <w:b w:val="false"/>
          <w:i/>
          <w:color w:val="000000"/>
          <w:sz w:val="28"/>
        </w:rPr>
        <w:t xml:space="preserve">       За Российскую Федерацию </w:t>
      </w:r>
    </w:p>
    <w:p>
      <w:pPr>
        <w:spacing w:after="0"/>
        <w:ind w:left="0"/>
        <w:jc w:val="both"/>
      </w:pPr>
      <w:r>
        <w:rPr>
          <w:rFonts w:ascii="Times New Roman"/>
          <w:b w:val="false"/>
          <w:i/>
          <w:color w:val="000000"/>
          <w:sz w:val="28"/>
        </w:rPr>
        <w:t xml:space="preserve">       За Республику Таджикистан </w:t>
      </w:r>
    </w:p>
    <w:p>
      <w:pPr>
        <w:spacing w:after="0"/>
        <w:ind w:left="0"/>
        <w:jc w:val="both"/>
      </w:pPr>
      <w:r>
        <w:rPr>
          <w:rFonts w:ascii="Times New Roman"/>
          <w:b w:val="false"/>
          <w:i/>
          <w:color w:val="000000"/>
          <w:sz w:val="28"/>
        </w:rPr>
        <w:t xml:space="preserve">       За Республику Узбекистан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