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138" w14:textId="a183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и координации деятельности между министерствами иностранных дел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о сотрудничестве и координации деятельности между министерствами иностранных дел государств-членов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координации деятельности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министерствами иностранных дел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Казахстан, Министерство иностранных дел Китайской Народной Республики, Министерство иностранных дел Кыргызской Республики, Министерство иностранных дел Российской Федерации, Министерство иностранных дел Республики Таджикистан и Министерство иностранных дел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целями, задачами и принципами, зафиксированными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(далее - ШОС)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развитие сотрудничества в рамках ШОС в числе приоритетов внешней политики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эффективной реализации договоренностей на высшем уровне в различных областях сотрудничества между государствами-членами ШОС,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развивать эффективное взаимодействие в области внешней политики в целях поиска общих точек зрения по внешнеполитическим вопросам, представляющим общий интерес, в том числе в международных организациях и на международных форумах,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полезными консультации, а также обмен мнениями на различных уровнях по региональным и международным проблемам, представляющим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Министры иностранных дел государств-членов ШОС в соответствии со статьей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ШОС проводят очередные (один раз в год) и внеочередные заседания Совета министров иностранных дел государств-членов ШОС (далее - СМИД). Порядок проведения очередных и внеочередных заседаний СМИД определяется Положением о Совете министров иностранных дел государств-членов ШОС от 29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министры иностранных дел проводят встречи во время очередных сессий Генеральной Ассамблеи ООН в Нью-Йорке.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организуют на различных уровнях, в том числе на уровне своих руководителей подразделений, консультации с целью сопоставления позиций и выработки общих точек зрения по основным международным проблемам, в особенности по вопросам укрепления мира и международной безопасности в центральноазиатском регионе и вокруг него, формирования эффективной системы коллективной безопасности в Азиатско-Тихоокеанском регионе, а также по проблематике борьбы с международным терроризмом, экстремизмом, транснациональной организованной преступностью, незаконным оборотом оружия и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и по взаимному согласию Сторон для рассмотрения конкретных вопросов, в том числе для подготовки проектов документов, могут создаваться рабочие группы экспертов на временной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таких консультациях по согласию Сторон могут быть приглашены на разовой основе представители других международных организаций и/или государств. Приглашения направляются Исполнительным секретарем ШОС не позднее чем за два месяца до времени проведения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проезду до места назначения и обратно, а также по пребыванию в стране несет направляющее государство, а принимающее государство предоставляет помещение для проведения консультаций.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Секретариат ШОС может инициировать (самостоятельно или по просьбе одной из Сторон) организацию и проведение консультаций в Пекине с участием постоянных представителей государств-членов ШОС при Секретариате ШОС.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ШОС ежегодно разрабатывает проект Программы сотрудничества между министерствами иностранных дел государств-членов ШОС на следующий календарный год. Стороны до конца первого квартала текущего года через постоянных представителей государств-членов ШОС при Секретариате ШОС направляют в Секретариат ШОС предложения к проекту Программы. Исполнительный секретарь ШОС не позднее мая текущего года передает проект Программы на рассмотрение и утверждение Совета национальных координаторов государств-членов ШОС.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и консультируются с целью выработки согласованных или общих позиций в рамках международных и региональных организаций и форумов.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целях, в частности, предусматривается проведение на регулярной основе (не реже одного раза в квартал) консультаций постоянных представителей государств-членов ШОС при ООН в Нью-Йорке.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и изучению опыта дипломатических служб государств-членов ШОС посредством организации соответствующих многосторонних семинаров и совместных исследований, используя в этих целях возможности Секретариата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оперативности взаимодействия на международной арене Стороны, используя возможности Секретариата ШОС и постоянных представителей государств-членов ШОС при Секретариате ШОС, осуществляют на регулярной основе обмен информацией по вопросам, представляющим взаимный интерес.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взаимодействуют на уровне дипломатических представительств и консульских учреждений Республики Казахстан, Китайской Народной Республики, Кыргызской Республики, Российской Федерации, Республики Таджикистан и Республики Узбекистан в третьих странах.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Протокол по решению СМИД могут быть внесены изменения и/или дополнения. Соответствующие решения оформляются протоколами и вступают в силу с даты их подписания.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подписания и действует в течение пяти лет. Его действие автоматически продлевается на последующие пятилетние периоды,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 "__" __________ 2004 года в одном экземпляре,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