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5e83" w14:textId="45f5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между Правительством Соединенных Штатов Америки и Правительством Республики Казахстан, Правительством Кыргызской Республики, Правительством Республики Таджикистан, Правительством Туркменистана и Правительством Республики Узбекистан по развитию отношений в области торговли и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 июня 2004 года N 609</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Рамочного соглашения между Правительством Соединенных Штатов Америки и Правительством Республики Казахстан, Правительством Кыргызской Республики, Правительством Республики Таджикистан, Правительством Туркменистана и Правительством Республики Узбекистан по развитию отношений в области торговли и инвестиций. </w:t>
      </w:r>
      <w:r>
        <w:br/>
      </w:r>
      <w:r>
        <w:rPr>
          <w:rFonts w:ascii="Times New Roman"/>
          <w:b w:val="false"/>
          <w:i w:val="false"/>
          <w:color w:val="000000"/>
          <w:sz w:val="28"/>
        </w:rPr>
        <w:t xml:space="preserve">
      2. Уполномочить Чрезвычайного и Полномочного Посла Республики Казахстан в Соединенных Штатах Америки Саудабаева Kaнатa Бекмурзаевича подписать oт имени Правительства Республики Казахстан Рамочное соглашение между Правительством Соединенных Штатов Америки и Правительством Республики Казахстан, Правительством Кыргызской Республики, Правительством Республики Таджикистан, Правительством Туркменистана и Правительством Республики Узбекистан по развитию отношений в области торговли и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Рамочное соглашение между Правительством Соединенных Штатов Америки </w:t>
      </w:r>
      <w:r>
        <w:br/>
      </w:r>
      <w:r>
        <w:rPr>
          <w:rFonts w:ascii="Times New Roman"/>
          <w:b/>
          <w:i w:val="false"/>
          <w:color w:val="000000"/>
        </w:rPr>
        <w:t xml:space="preserve">
и Правительством Республики Казахстан, Правительством Кыргызской </w:t>
      </w:r>
      <w:r>
        <w:br/>
      </w:r>
      <w:r>
        <w:rPr>
          <w:rFonts w:ascii="Times New Roman"/>
          <w:b/>
          <w:i w:val="false"/>
          <w:color w:val="000000"/>
        </w:rPr>
        <w:t xml:space="preserve">
Республики, Правительством Республики Таджикистан, Правительством </w:t>
      </w:r>
      <w:r>
        <w:br/>
      </w:r>
      <w:r>
        <w:rPr>
          <w:rFonts w:ascii="Times New Roman"/>
          <w:b/>
          <w:i w:val="false"/>
          <w:color w:val="000000"/>
        </w:rPr>
        <w:t xml:space="preserve">
Туркменистана и Правительством Республики Узбекистан по развитию </w:t>
      </w:r>
      <w:r>
        <w:br/>
      </w:r>
      <w:r>
        <w:rPr>
          <w:rFonts w:ascii="Times New Roman"/>
          <w:b/>
          <w:i w:val="false"/>
          <w:color w:val="000000"/>
        </w:rPr>
        <w:t xml:space="preserve">
отношений в области торговли и инвестиций </w:t>
      </w:r>
    </w:p>
    <w:p>
      <w:pPr>
        <w:spacing w:after="0"/>
        <w:ind w:left="0"/>
        <w:jc w:val="both"/>
      </w:pPr>
      <w:r>
        <w:rPr>
          <w:rFonts w:ascii="Times New Roman"/>
          <w:b w:val="false"/>
          <w:i w:val="false"/>
          <w:color w:val="000000"/>
          <w:sz w:val="28"/>
        </w:rPr>
        <w:t xml:space="preserve">      Правительство Соединенных Штатов Америки и Правительство Республики Казахстан, Правительство Кыргызской Республики, Правительство Республики Таджикистан, Правительство Туркменистана и Правительство Республики Узбекистан (в индивидуальном порядке "Сторона", а в совокупности "Стороны"): </w:t>
      </w:r>
      <w:r>
        <w:br/>
      </w:r>
      <w:r>
        <w:rPr>
          <w:rFonts w:ascii="Times New Roman"/>
          <w:b w:val="false"/>
          <w:i w:val="false"/>
          <w:color w:val="000000"/>
          <w:sz w:val="28"/>
        </w:rPr>
        <w:t xml:space="preserve">
      1) желая укрепить узы дружбы и дух сотрудничества между странами; </w:t>
      </w:r>
      <w:r>
        <w:br/>
      </w:r>
      <w:r>
        <w:rPr>
          <w:rFonts w:ascii="Times New Roman"/>
          <w:b w:val="false"/>
          <w:i w:val="false"/>
          <w:color w:val="000000"/>
          <w:sz w:val="28"/>
        </w:rPr>
        <w:t xml:space="preserve">
      2) стремясь к дальнейшему расширению объема торговли и инвестиций, существующего между странами; </w:t>
      </w:r>
      <w:r>
        <w:br/>
      </w:r>
      <w:r>
        <w:rPr>
          <w:rFonts w:ascii="Times New Roman"/>
          <w:b w:val="false"/>
          <w:i w:val="false"/>
          <w:color w:val="000000"/>
          <w:sz w:val="28"/>
        </w:rPr>
        <w:t xml:space="preserve">
      3) признавая важность содействия развитию открытой и предсказуемой атмосферы для международной торговли и инвестиций; </w:t>
      </w:r>
      <w:r>
        <w:br/>
      </w:r>
      <w:r>
        <w:rPr>
          <w:rFonts w:ascii="Times New Roman"/>
          <w:b w:val="false"/>
          <w:i w:val="false"/>
          <w:color w:val="000000"/>
          <w:sz w:val="28"/>
        </w:rPr>
        <w:t xml:space="preserve">
      4) признавая, что сокращение торговых барьеров в регионе увеличит и улучшит торговые отношения с регионом и внутри него, а также между регионом и Афганистаном, и, следовательно, будет способствовать региональной стабильности; </w:t>
      </w:r>
      <w:r>
        <w:br/>
      </w:r>
      <w:r>
        <w:rPr>
          <w:rFonts w:ascii="Times New Roman"/>
          <w:b w:val="false"/>
          <w:i w:val="false"/>
          <w:color w:val="000000"/>
          <w:sz w:val="28"/>
        </w:rPr>
        <w:t xml:space="preserve">
      5) принимая во внимание членство некоторых из Сторон во Всемирной торговой организации (ВТО) и намерение других Сторон вступить в ВТО, и отмечая, что настоящее Соглашение не наносит ущерба правам и обязанностям Сторон там, где применимо, проистекающим из условий Марракешского соглашения об учреждении ВТО, а также соглашений, меморандумов о взаимопонимании и других документов, имеющих отношение к ВТО или заключенных под эгидой ВТО; </w:t>
      </w:r>
      <w:r>
        <w:br/>
      </w:r>
      <w:r>
        <w:rPr>
          <w:rFonts w:ascii="Times New Roman"/>
          <w:b w:val="false"/>
          <w:i w:val="false"/>
          <w:color w:val="000000"/>
          <w:sz w:val="28"/>
        </w:rPr>
        <w:t xml:space="preserve">
      6) признавая выгоды для каждой из Сторон, проистекающие из увеличения международной торговли и инвестиций, а также то, что инвестиционные меры, деформирующие торговлю, и протекционистские торговые барьеры лишили бы Стороны таких выгод; </w:t>
      </w:r>
      <w:r>
        <w:br/>
      </w:r>
      <w:r>
        <w:rPr>
          <w:rFonts w:ascii="Times New Roman"/>
          <w:b w:val="false"/>
          <w:i w:val="false"/>
          <w:color w:val="000000"/>
          <w:sz w:val="28"/>
        </w:rPr>
        <w:t xml:space="preserve">
      7) признавая ключевую роль как внутренних, так и зарубежных частных инвестиций в деле обеспечения роста, создания новых рабочих мест, расширения торговли, усовершенствования технологии и расширения экономического развития; </w:t>
      </w:r>
      <w:r>
        <w:br/>
      </w:r>
      <w:r>
        <w:rPr>
          <w:rFonts w:ascii="Times New Roman"/>
          <w:b w:val="false"/>
          <w:i w:val="false"/>
          <w:color w:val="000000"/>
          <w:sz w:val="28"/>
        </w:rPr>
        <w:t xml:space="preserve">
      8) признавая, что прямые иностранные инвестиции приносят положительные выгоды каждой из Сторон; </w:t>
      </w:r>
      <w:r>
        <w:br/>
      </w:r>
      <w:r>
        <w:rPr>
          <w:rFonts w:ascii="Times New Roman"/>
          <w:b w:val="false"/>
          <w:i w:val="false"/>
          <w:color w:val="000000"/>
          <w:sz w:val="28"/>
        </w:rPr>
        <w:t xml:space="preserve">
      9) желая поощрять частные и деловые контакты между Сторонами и содействовать таковым; </w:t>
      </w:r>
      <w:r>
        <w:br/>
      </w:r>
      <w:r>
        <w:rPr>
          <w:rFonts w:ascii="Times New Roman"/>
          <w:b w:val="false"/>
          <w:i w:val="false"/>
          <w:color w:val="000000"/>
          <w:sz w:val="28"/>
        </w:rPr>
        <w:t xml:space="preserve">
      10) признавая Соглашение о двусторонних торговых отношениях и Договор о поощрении и взаимной защите капиталовложений, подписанные 19 мая 1992 года между Правительством Соединенных Штатов Америки и Правительством Республики Казахстан; Соглашение о двусторонних торговых отношениях от 8 мая 1992 года и Договор о взаимном поощрении и взаимной защите капиталовложений от 19 января 1993 года, подписанные между Правительством Соединенных Штатов Америки и Правительством Кыргызской Республики; Соглашение о двусторонних торговых отношениях, подписанное 1 июля 1993 года между Правительством Соединенных Штатов Америки и Правительством Республики Таджикистан; Соглашение о двусторонних торговых отношениях, подписанное 23 марта 1993 года между Правительством Соединенных Штатов Америки и Правительством Туркменистана; Соглашение о двусторонних торговых отношениях, подписанное 5 ноября 1993 года между Правительством Соединенных Штатов Америки и Правительством Республики Узбекистан; </w:t>
      </w:r>
      <w:r>
        <w:br/>
      </w:r>
      <w:r>
        <w:rPr>
          <w:rFonts w:ascii="Times New Roman"/>
          <w:b w:val="false"/>
          <w:i w:val="false"/>
          <w:color w:val="000000"/>
          <w:sz w:val="28"/>
        </w:rPr>
        <w:t xml:space="preserve">
      11) отмечая, что настоящее Соглашение не наносит ущерба правам и обязанностям Сторон, проистекающим из условий соглашений, упомянутых в пункте 10 настоящей преамбулы; </w:t>
      </w:r>
      <w:r>
        <w:br/>
      </w:r>
      <w:r>
        <w:rPr>
          <w:rFonts w:ascii="Times New Roman"/>
          <w:b w:val="false"/>
          <w:i w:val="false"/>
          <w:color w:val="000000"/>
          <w:sz w:val="28"/>
        </w:rPr>
        <w:t xml:space="preserve">
      12) признавая возросшую роль услуг в экономике Центрально-Азиатских стран и в отношениях между Сторонами; </w:t>
      </w:r>
      <w:r>
        <w:br/>
      </w:r>
      <w:r>
        <w:rPr>
          <w:rFonts w:ascii="Times New Roman"/>
          <w:b w:val="false"/>
          <w:i w:val="false"/>
          <w:color w:val="000000"/>
          <w:sz w:val="28"/>
        </w:rPr>
        <w:t xml:space="preserve">
      13) принимая во внимание необходимость ликвидации нетарифных барьеров с целью содействия большему доступу к рынкам Сторон и проистекающие из этого взаимные выгоды; </w:t>
      </w:r>
      <w:r>
        <w:br/>
      </w:r>
      <w:r>
        <w:rPr>
          <w:rFonts w:ascii="Times New Roman"/>
          <w:b w:val="false"/>
          <w:i w:val="false"/>
          <w:color w:val="000000"/>
          <w:sz w:val="28"/>
        </w:rPr>
        <w:t xml:space="preserve">
      14} признавая важность предоставления адекватной и эффективной охраны и обеспечения соблюдения прав на интеллектуальную собственность, а также участия в конвенциях о правах на интеллектуальную собственность и соблюдения их положений; </w:t>
      </w:r>
      <w:r>
        <w:br/>
      </w:r>
      <w:r>
        <w:rPr>
          <w:rFonts w:ascii="Times New Roman"/>
          <w:b w:val="false"/>
          <w:i w:val="false"/>
          <w:color w:val="000000"/>
          <w:sz w:val="28"/>
        </w:rPr>
        <w:t xml:space="preserve">
      15) признавая важность предоставления адекватной и эффективной охраны и обеспечении соблюдения прав трудящихся в соответствии с трудовым законодательством каждой Стороны и улучшения соблюдения признанных в международном масштабе основных трудовых норм; </w:t>
      </w:r>
      <w:r>
        <w:br/>
      </w:r>
      <w:r>
        <w:rPr>
          <w:rFonts w:ascii="Times New Roman"/>
          <w:b w:val="false"/>
          <w:i w:val="false"/>
          <w:color w:val="000000"/>
          <w:sz w:val="28"/>
        </w:rPr>
        <w:t xml:space="preserve">
      16) желая обеспечить взаимоподдерживающую связь между руководящими принципами в областях торговли и защиты окружающей среды в деле претворения в жизнь политики устойчивого развития; </w:t>
      </w:r>
      <w:r>
        <w:br/>
      </w:r>
      <w:r>
        <w:rPr>
          <w:rFonts w:ascii="Times New Roman"/>
          <w:b w:val="false"/>
          <w:i w:val="false"/>
          <w:color w:val="000000"/>
          <w:sz w:val="28"/>
        </w:rPr>
        <w:t xml:space="preserve">
      17) желая, чтобы настоящее Рамочное соглашение укрепило многостороннюю систему торговли путем наращивания усилий членов ВТО, направленных на успешное претворение в жизнь Программы развития, принятой в Дохе; и </w:t>
      </w:r>
      <w:r>
        <w:br/>
      </w:r>
      <w:r>
        <w:rPr>
          <w:rFonts w:ascii="Times New Roman"/>
          <w:b w:val="false"/>
          <w:i w:val="false"/>
          <w:color w:val="000000"/>
          <w:sz w:val="28"/>
        </w:rPr>
        <w:t xml:space="preserve">
      18) полагая, что создание между Сторонами механизма для поощрения либерализации торговли и инвестиций между ними и посредством Организации Центрально-Азиатского сотрудничества, было бы в интересах соответствующих Сторон, </w:t>
      </w:r>
    </w:p>
    <w:p>
      <w:pPr>
        <w:spacing w:after="0"/>
        <w:ind w:left="0"/>
        <w:jc w:val="both"/>
      </w:pPr>
      <w:r>
        <w:rPr>
          <w:rFonts w:ascii="Times New Roman"/>
          <w:b w:val="false"/>
          <w:i w:val="false"/>
          <w:color w:val="000000"/>
          <w:sz w:val="28"/>
        </w:rPr>
        <w:t xml:space="preserve">С этой целью стороны соглашаются о 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подтверждают свое желание содействовать установлению привлекательного инвестиционного климата и расширению торговли товарами и услугами в соответствии с условиями настоящего Соглашения. Стороны предпринимают соответствующие меры в целях поощрения обмена товарами и услугами и содействия ему, а также по обеспечению благоприятных условий для долгосрочного развития и диверсификации торговли между Сторонами.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учреждают Американо-Центральноазиатский Совет по торговле и инвестициям ("Совет"), в состав которого входят представители Сторон. Со стороны каждой из Центральноазиатских республик председательствовать будет Заместитель Премьер-Министра или Министр, ответственный за вопросы торговли и инвестиций. Правительство Казахстана указало, что его ответственным ведомством является Министерство индустрии и торговли. С американской стороны председательствовать будет Управление Торгового Представителя США ("УТП США"). В случае необходимости, сотрудники других правительственных ведомств Сторон могут участвовать в работе. Заседания Совета будут проводиться по меньшей мере раз в год и сроки и места их проведения будут согласовываться Сторонами.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Перед Советом ставятся следующие задачи: </w:t>
      </w:r>
      <w:r>
        <w:br/>
      </w:r>
      <w:r>
        <w:rPr>
          <w:rFonts w:ascii="Times New Roman"/>
          <w:b w:val="false"/>
          <w:i w:val="false"/>
          <w:color w:val="000000"/>
          <w:sz w:val="28"/>
        </w:rPr>
        <w:t xml:space="preserve">
      1) Проводить мониторинг отношений в области торговли и инвестиций, выявлять возможности по расширению торговли и инвестиций, а также вопросы, связанные с торговлей или инвестициями, такие как вопросы интеллектуальной собственности, трудовых отношений или же вопросы защиты окружающей среды, проведение переговоров по которым может быть уместно на соответствующем форуме. </w:t>
      </w:r>
      <w:r>
        <w:br/>
      </w:r>
      <w:r>
        <w:rPr>
          <w:rFonts w:ascii="Times New Roman"/>
          <w:b w:val="false"/>
          <w:i w:val="false"/>
          <w:color w:val="000000"/>
          <w:sz w:val="28"/>
        </w:rPr>
        <w:t xml:space="preserve">
      2) Проводить консультации по затрагивающим интересы Сторон вопросам торговли и инвестиций, возникающим вне рамок соответствующих двусторонних договоров о капиталовложениях. </w:t>
      </w:r>
      <w:r>
        <w:br/>
      </w:r>
      <w:r>
        <w:rPr>
          <w:rFonts w:ascii="Times New Roman"/>
          <w:b w:val="false"/>
          <w:i w:val="false"/>
          <w:color w:val="000000"/>
          <w:sz w:val="28"/>
        </w:rPr>
        <w:t xml:space="preserve">
      3) Выявлять препятствия на пути осуществления торговли и инвестиций как между Сторонами, так и Афганистаном и проводить работу с целью их ликвидации. </w:t>
      </w:r>
      <w:r>
        <w:br/>
      </w:r>
      <w:r>
        <w:rPr>
          <w:rFonts w:ascii="Times New Roman"/>
          <w:b w:val="false"/>
          <w:i w:val="false"/>
          <w:color w:val="000000"/>
          <w:sz w:val="28"/>
        </w:rPr>
        <w:t xml:space="preserve">
      4) Там, где это уместно, проводить консультации с частным сектором в соответствующих странах по вопросам, связанным с деятельностью Совета.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Любая Сторона может поднять вопрос о проведении консультаций по любому вопросу торговли или по любому вопросу инвестиций, который возникает вне рамок соответствующего двустороннего договора о капиталовложениях между Сторонами. Запрос о проведении консультаций сопровождается пояснением в письменной форме по вопросу, который предстоит обсудить, а консультации проводятся в течение 30 дней после получения запроса, если только запрашивающая Сторона не согласится на более позднюю дату. Каждая Сторона предпринимает усилия для того, чтобы консультации проводились до принятия мер, которые могли бы негативно сказаться на торговых или инвестиционных интересах других Сторон.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Настоящее Соглашение не наносит ущерба внутреннему законодательству Сторон или правам и обязательствам Сторон, проистекающим из любых иных соглашений, подписанных Сторонами.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Настоящее Соглашение вступает в силу в день подписания его Сторонами.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Настоящее Соглашение остается в силе до тех пор, пока его действие не будет единогласно прекращено Сторонами. Любая Сторона может выйти из Соглашения по истечении шести месяцев после представления другим Сторонам письменного уведомлении об этом. </w:t>
      </w:r>
    </w:p>
    <w:p>
      <w:pPr>
        <w:spacing w:after="0"/>
        <w:ind w:left="0"/>
        <w:jc w:val="both"/>
      </w:pPr>
      <w:r>
        <w:rPr>
          <w:rFonts w:ascii="Times New Roman"/>
          <w:b w:val="false"/>
          <w:i w:val="false"/>
          <w:color w:val="000000"/>
          <w:sz w:val="28"/>
        </w:rPr>
        <w:t xml:space="preserve">      В удостоверении чего нижеподписавшиеся, должным образом на то уполномоченные своими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_______ 2004 года на английском и русским языках, причем оба текста имеют одинаковую силу. </w:t>
      </w:r>
    </w:p>
    <w:p>
      <w:pPr>
        <w:spacing w:after="0"/>
        <w:ind w:left="0"/>
        <w:jc w:val="both"/>
      </w:pPr>
      <w:r>
        <w:rPr>
          <w:rFonts w:ascii="Times New Roman"/>
          <w:b w:val="false"/>
          <w:i/>
          <w:color w:val="000000"/>
          <w:sz w:val="28"/>
        </w:rPr>
        <w:t xml:space="preserve">      Зa Правительство Соединенных     За Правительство Республики </w:t>
      </w:r>
      <w:r>
        <w:br/>
      </w:r>
      <w:r>
        <w:rPr>
          <w:rFonts w:ascii="Times New Roman"/>
          <w:b w:val="false"/>
          <w:i w:val="false"/>
          <w:color w:val="000000"/>
          <w:sz w:val="28"/>
        </w:rPr>
        <w:t>
</w:t>
      </w:r>
      <w:r>
        <w:rPr>
          <w:rFonts w:ascii="Times New Roman"/>
          <w:b w:val="false"/>
          <w:i/>
          <w:color w:val="000000"/>
          <w:sz w:val="28"/>
        </w:rPr>
        <w:t xml:space="preserve">      Штатов Америки:                  Казахстан: </w:t>
      </w:r>
    </w:p>
    <w:p>
      <w:pPr>
        <w:spacing w:after="0"/>
        <w:ind w:left="0"/>
        <w:jc w:val="both"/>
      </w:pPr>
      <w:r>
        <w:rPr>
          <w:rFonts w:ascii="Times New Roman"/>
          <w:b w:val="false"/>
          <w:i/>
          <w:color w:val="000000"/>
          <w:sz w:val="28"/>
        </w:rPr>
        <w:t xml:space="preserve">      За Правительство Кыргызской      За Правительство Республики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Республики </w:t>
      </w:r>
      <w:r>
        <w:br/>
      </w:r>
      <w:r>
        <w:rPr>
          <w:rFonts w:ascii="Times New Roman"/>
          <w:b w:val="false"/>
          <w:i w:val="false"/>
          <w:color w:val="000000"/>
          <w:sz w:val="28"/>
        </w:rPr>
        <w:t>
</w:t>
      </w:r>
      <w:r>
        <w:rPr>
          <w:rFonts w:ascii="Times New Roman"/>
          <w:b w:val="false"/>
          <w:i/>
          <w:color w:val="000000"/>
          <w:sz w:val="28"/>
        </w:rPr>
        <w:t xml:space="preserve">      Туркменистана: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