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1db5" w14:textId="5d71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Шымкента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2004 года № 446. Утратило силу постановлением Правительства Республики Казахстан от 3 сентября 2012 года № 1134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03.09.2012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и в целях обеспечения комплексного развития города Шымкента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Генеральный план города Шымкента.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28 мая 1971 года N 302 "Об утверждении Генерального плана города Чимкента и его основных положений".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446 от 22 апреля 2004 года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Генеральный план города Шымкента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Назначение Генерального плана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план города Шымкента является основой для разработки и осуществления перспективных и первоочередных задач развития городской инфраструктуры, сохранения и развития территорий природного комплекса, реконструкции жилых и реорганизации производственных территорий, развития общественных, деловых и культурных центров, объектов туризма и отдыха, комплексного благоустройства и эстетической организации городской среды, разработки и реализации градостроительных планов развития территорий административных районов и других территориальных единиц города Шымкента, проектов планировки и застройки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Генерального плана развития города Шымкента - проведение комплекса градостроительных мероприятий, направленных на создание экологически благоприятной, безопасной и социально удобной жизненной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Генерального плана развития города Шымкента определяет принципиальные базовые основы и принципы перспективного развития города до 2030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архитектурно-градостроительная идея Генерального плана заключается в сохранении и формировании облика города Шымкента.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Индикаторы социально-экономического развития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Демография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Динамика демографических процессов в перспективе до 2030 года будет определяться взаимодействием всей совокупности факторов общественного развития, как традиционных, давно сложившихся, так и новых, формирующихся в ходе нарастающих социально-экономических изменений и преобразований в жизни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 демографического развития города Шымкента будет определяться естественным и миграционным движением населения, масштабы и направленность которых будут зависеть от результатов социально-экономических преобразований: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экономического потенциала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рынка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уровня оплаты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и местной социальной политики и других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прогноза перспективной численности населения рассчитаны с учетом гипотез поэтапного повышения естественного прироста населения, за счет увеличения продолжительности жизни и миграционного прироста. Положительное сальдо миграции достигнуто в 2000-2002 годах и предполагается таковым до прогнозируемого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Средние значения коэффициента естественного прироста на перспективу приняты в проекте на 2005 год - 0,9%; 2010 год - 1,1%; 2015 год - 1,2% и к концу расчетного срока концепции (2030 год) - 1,3%.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численность населения (на 01.01.2001 г) - 418,5 тыс. человек. Прогнозируемая численность населения Шымкента на период до 2030 года определяется устойчивыми и инерционными демографическими тенденциями. Перспективная численность населения города Шымкента по наиболее вероятным вариантам прогноза может составить 600 тыс. человек на 2015 год и 900 тыс. человек на 2030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показатели структуры занятости населения по отраслям экономики предполагаются к 2015 году довести до 237,6 тыс. человек, что на 80,5 тыс. человек больше по сравнению с существующей численностью занятых в отраслях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цель социального и градостроительного развития города - это создание социально-психологического комфорта и высокого среднего уровня проживания населения на рассматриваемой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Экономическими индикаторами эффективности основных направлений градостроительного развития города Шымкента являются увеличение к 2015 году по сравнению с 2000 годом: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объемов производства валового регионального продукта - в 3 раза;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объемов капитальных вложений в сопоставимых ценах - в 2,5 раза;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на душу населения - более чем в 2 раза.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Жилищное строительство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направления комплексного формирования жилой среды предусматривают доведение средней обеспеченности жильем с 17,5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1 человека, с увеличением всего жилищного фонда города до 15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расчетный срок. Строительство будет осуществляться на свободных территориях. Доля индивидуального жилищного строительства составит 25-30% от общего объема нового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программами реконструкции и развития жилых территорий города Шымкента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районов низкоплотной существующей застройки в структурных частях города с высокой интенсивностью использования территории (примагистральных территориях, центральном ядре, городских узлах и других);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 ветхого малоэтажного жилья составит 0,4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общей площади, территории высвобождаемые из под сноса в количестве 375 га будут использованы под расширение и формирование системы улично-дорожной сети, строительства учреждений культурно-бытового  обслуживания общегородского центра с зелеными насаждениями;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 га из них попадают в санитарно-защитные зоны от железнодорожной магистрали, промышленных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застройки незаконченных объектов строительства и формирования жилых комплексов на свободных городских территориях за пределами сложившейся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комплексов малоэтажной и высокоплотной жилой застройки в контактных зонах природно-ландшафтного каркаса и урбанизированных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реставрация, реконструкция и благоустройство жилых кварталов и комплексов, представляющих историко-культурное наследие XII-ХVI веков;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поэтапная реконструкция районов массового строительства (микрорайонов 1960-1980-х годов и последующих периодов), включающая капитальный ремонт, перепланировку, надстройку реконструируемого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Муниципальный жилищный фонд города станет одним из важнейших элементов формирующегося рынка жилья. Строительство муниципального жилья для социально защищаемых и приравненных к ним слоев населения должно составлять, по опыту экономически развитых стран, порядка 25-30% от общего объема строительства. Это в основном многоэтажные дома, построенные с применением самой дешевой и массовой технологии, с квартирами, ориентированными на уровень обеспеченности жильем, гарантированным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нового муниципального жилищного строительства составит порядка 191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общей площади ввода жилья, предусмотренного к строительству до 2015 года, или в среднем 10846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год.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 очередь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Годы       |Объем вводимого жилья в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| Стоимость млн.тнг.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-----------------|---------------------------|----------------------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                    5000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                    4500                     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2005                    5500                      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2006                    6000                      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по 1 очереди        21000                      704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Экономия от запланиро-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ванного вложения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сумме 882 млн.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или 6,3 млн. у.е.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связано с тем, что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первые 2 года введены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 эксплуатацию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завершенные объекты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высокой степенью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готовности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 очередь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Годы       |Объем вводимого  |              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 жилья в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-----------------|-----------------|-------------------------------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              10355      3,1 млн. у.е. или 434 млн.тнг.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              11000      3,3 млн. у.е. или 462 млн.тнг.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              11680      3,5 млн. у.е. или 490 млн.тнг.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              12405      3,72 млн. у.е. или 520,8 млн.тнг.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2011              13174      3,95 млн. у.е. или 553 млн.тнг.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2012              13990      4,2 млн. у.е. или 588 млн.тнг.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2013              14858      4,46 млн. у.е. или 624,4 млн.тнг.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2014              15780      4,73 млн. у.е. или 662,2 млн.тнг.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2015              16758      5,04 млн. у.е. или 705,6 млн.тнг.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по 2 очереди     120000      36 млн.у.е. или 5040 млн.тнг.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второй очереди ежегодный прирост объема вводимого жилья составляет 6,2 % к предыдущему отчетному году. Стоимость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жилья составляет 300 у.е. при 1 у.е. равной 140 тнг. Средства будут предусмотрены за счет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предусматривается развитие социальной сферы с учетом новых социально-экономических и градостроительных условий в направлении достижения нормативных показателей обеспеченности учреждениями социально-гарантированного минимума обслуживания и нормативных показателей развития объектов городского значения к 2015 году.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Экономическая деятельность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Рекомендуется реорганизация межотраслевой структуры экономической деятельности на территории города Шымкента, в том числе: сохранение роли науки, образования, культуры и высокотехнологичной промышленности; стимулирование развития производственной, деловой и социальной инфраструктур, сферы услуг, туризма и рекреации; ликвидация, реорганизация экологически опасных и ресурсоемких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реструктуризации отраслей сферы материального производства предлагается в пользу наукоемких и ресурсосберегающих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Прогнозируется сохранение городом Шымкентом статуса города областного значения и предполагается интенсивное развитие научно-технического, образовательного, культурного, социального, производственного и инфраструктурного потенциалов, сети институтов рыночной инфраструктуры областного и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дальнейшее эффективное сочетание и взаимодействие государственного и частного секторов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предлагается реорганизация производственных территорий, которая имеет цель повысить их экологическую безопасность и более эффективно использовать градостроительный потенциал этих территорий в интересах развития города.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Рекреационная инфраструктура города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комплексной городской программы развития инфраструктуры для обслуживания новой отрасли экономической деятельности города - туризма является создание нового эффективного сектора экономики города, использующего потенциал историко-культурного наследия и уникального исторического окружения города Шымкента, способный радикально решить финансовые проблемы сохранения, реставрации и воссоздания исторического наследия и природного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перспективных видов является этнический туризм, предоставляющий возможность приезда на родину выходцев из Казахстана. Основой для туристического потока является казахская диаспора, насчитывающая до 3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место в структуре потенциальных направлений займет туризм на Великом Шелковом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позиции задачи возрождения международного взаимодействия и удовлетворения туристического спроса можно отметить, что на Южно-Казахстанском участке Шелкового Пути имеются уникальные ресурсосочетания, содержащие экзотику, приключения, посещение горных мест, возможности для занятия горным спортом, охотой, путешествий с элементами риска, в сочетании со знакомством с историко-культурным наследием, ремеслами и национальными традициями.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единой системы туристических зон города, объединенных пешеходными маршрутами, сосредоточение в пределах таких зон объектов посещения, мест размещения, обслуживания и досуга туристических учреждений, объединение туристических зон системой транспортных маршрутов;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объектов туристического показа и посещения, в том числе увеличение пропускной способности объектов досуга и развлечений, спортивно-зрелищных комплексов, строительство международного туристического центра, центров конгрессов, выставок, ярмарок;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гостиничной сети, сети объектов торгово-бытового и информационного обслуживания, туристических бюро и транспортных агентств;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транспортного туристического обслуживания в аэропорту, железнодорожном вокзале, развитие парка и предприятий обслуживания специального автотранспорта и проката автомобилей, увеличение емкости автостоянок в туристических зонах.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Экологические требования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экологическим требованиям градостроительного развития города Шымкента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радикальное оздоровление среды жизнедеятельности в зонах ее устойчивого экологического дискомфорта, прежде всего, в центральной части, юго-восточном, восточном и южном секторах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существующих территорий природного комплекса от неблагоприятных антропогенных воздействий, реализация мер по реабилитации и воссозданию утраченных хозяйственной деятельности долин малых рек, а также по формированию зеленых массивов на резервных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комфортности среды жизнедеятельности, в том числе путем озеленения территории и улучшения мезоклиматических и микроклиматических условий в жилых и общественных зонах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Необходимыми условиями выполнения экологических требований к градостроительному развитию города Шымкента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зон экологического риска, создающих существенную угрозу безопасности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 по санации, реабилитации, реорганизации территорий, подвергшихся сильной техногенной нагрузке (территории несанкционированных свалок, зон загазованности и шумового дискомфорта в примагистральных территориях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производств, являющихся источниками высокой экологической 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экологически чистых малоотходных и безотходных технологий, бесочных циклов производств, доведение оснащенности объектов промышленности, энергетики, городского хозяйства современным газоочистным, пылеулавливающим и водоочистным оборудованием до 100%;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структуры используемых видов моторного топлива за счет увеличения числа автомобилей, работающих на сжиженном и сжатом газе;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стандартов качества питьевой воды и очистки производственных и коммунальных сточных вод и поверхностного стока;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автомагистралей с непрерывным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обводной автомагистрали с преимущественным движением грузового транспорта и смешанным движением;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переработка и обезвреживание производственных и твердых бытовых отходов.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Мероприятия по защите территории и обеспечению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устойчивого развития города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определении градостроительного развития, функциональной организации и дифференциации территории по характеру ее использования за основу был принят СНиП В.1.2-4-98 "Строительство в сейсмических районах".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устойчивого функционирования и защиты населения города Шымкента от воздействия чрезвычайных ситуаций природного характера в проекте просматриваются следующие градостроительные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четкое функциональное зонирование территории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формирование существующих промзон;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членение селитебной зоны на планировочные районы полосами зеленых насаждений и озеленение водоохранных полос 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улично-дорожной сети и создание на ее основе общегородской сети устойчивого функционирования.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сохранения и регенерации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историко-культурного наследия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направления градостроительного развития города Шымкента должны обеспечить выполнение следующих требований сохранения и регенерации историко-культурного наследия города: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сохранение, выявление и акцентирование градостроительными и архитектурными средствами всей исторической природно-ландшафтной, планировочной, композиционной, археологической основы города, городского и природного ландшафта, исторической сети улиц, площадей  и кварталов, исторической системы построения градостроительных ансамблей, зрительных доминантов, акцентов и зон зрительного восприятия городского пространства, недвижимых памятников культуры, исторического характера застройки и благоустройства;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соблюдение для территорий недвижимых памятников культуры и зон их охраны правовых градостроительных регламентов, определяющих их границы и режимы регулирования градостроительной деятельности в границах указанных территорий и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объемов работ по реставрации и восстановлению недвижимых памятников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Генеральном плане выполнены схема организации охраны памятников историко-культурного наследия и схема зон действия ограничений по организации охраны памятников историко-культурного наследия.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направления сохранения и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природного комплекса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Природный комплекс города Шымкента представляет собой совокупность территорий с преобладанием растительности и (или) водных объектов, выполняющих преимущественно природоохранные, рекреационные, оздоровительные и ландшафтообразующие функции и формирующих природно-ландшафтный каркас города. К территориям природного комплекса относятся: природные территории - дендропарк, естественные незастроенные долины рек и ручьев; озелененные территории - парки, сады, бульвары и скверы, памятники садово-паркового искусства и ландшафтной архитектуры, а также озелененные территории жилой застройки, объектов общественного, производственного и коммунального назначения; резервные территории - это зарезервированные для восстановления нарушенных и воссоздания утраченных природных территорий, для организации новых озелененных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сохранения и развития территорий природного комплекса предусматривают: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целостности природного комплекса города Шымкента, пригородной зоны и Шымкентской агломерации;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рекреационных зон различного иерархического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экологизацию проектирования и содержания конкретных территорий природного комплекса.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Архитектурно-планировочная организация территории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Генеральным планом дальнейшее развитие города предусматривается в пределах городской черты, с интенсивным использованием внутригородских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развитие город получает за счет освоения свободных территорий вдоль главных планировочных осей: в северном, северо-восточном и северо-западном направлениях.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жилищное строительство в Генеральном плане предусматривается вести как в многоэтажном, так и в малоэтажном исполнении. Многоэтажное строительство продолжается в северном направлении на завершении формирования бульвара Кунаева. Кроме того, проектом предлагается создание компактного пятна селитебных территорий в северном направлении, где формируются три новых планировочных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общегородскими магистралями, связывающими существующую и новую часть города, станут продолжения улиц Адырбекова, Казиева и автомагистраль, ведущая в зону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Малоэтажное строительство получает, в основном, развитие в северо-западном направлении на территориях IV планировочного района в период первой очереди строительства и в VI планировочном районе на расчетный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формирования перспективной планировочной структуры города является природно-экологический и транспортный каркас. Природно-экологический каркас формируют реки, протекающие в широтном направлении через город, парки, скверы, бульвары и другие озелененные территории, которые являются "легкими"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основным природным рубежам, соединяющим внешнюю среду с ее элементами города, создаются широкие озелененные полосы.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предлагается линейно-полосовая система озеленения, при которой в проектируемые жилые районы пропущены широкие ленты зелени - "ленточные парки" различного назначения, предназначенные для повседневного и кратковременного отдыха. При этом проектируемые зеленые насаждения новых жилых районов, зелень существующих общегородских парков и скверов объединились посредством озеленения улиц и бульваров с проектируемыми лесопарковыми зонами, создадут единую зеленую систему города, приближая места повседневного отдыха населения к жилым домам.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Важнейшим условием обновления и развития планировочной структуры является реорганизация производственной территории, которая имеет цель повысить их экологическую безопасность и более эффективно использовать градостроительный потенциал территорий в интересах развития города с соблюдением необходимых нормативных разрывов до объектов гражданского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предусматривает развитие и совершенствование транспортной структуры города. В целом транспортно-планировочная структура представляет собой сетку радиально-кольцевых магистралей, гармонично увязанных в единую систему, как на существующей территории, так и на новой. Жилые улицы и проезды в межмагистральных районах проведены в направлениях с запада на восток и с юго-запада на северо-восток для благоприятной ориентации жилых зданий: юг-север или юго-восток - северо-запад.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основу развития улично-дорожной сети положен принцип создания единой системы скоростных городских дорог и магистралей городского значения с дифференциацией последних на магистрали непрерывного и регулируемого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отвода от городского центра транзитных потоков транспорта в Генеральном плане предусмотрена объездная магистраль непрерывного движения, опоясывающая основное пятно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состояния атмосферы города Генеральным планом предлагается совершенствование улично-дорожной сети, увеличение доли электротранспорта, развитие сети автосервиса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Дальнейший рост города сопровождается разветвлением системы общегородского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развитием города в северном направлении главные улицы, как бы радиально расходятся от холма в центре города у площади Ордабасы, на котором размещалась цитадель-крепость, положившая начало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центральном ядре предусматриваются сохранение и развитие исторически сложившейся планировочной и архитектурно-пространственной структуры, структуры исторических аллей, бульваров, площадей, воссоздание утраченных элементов исторического природно-ландшафтного каркаса.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предлагается проведение мероприятий по дальнейшему сохранению историко-культурного фонда на базе культурно-познавательных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проектом выше Северной улицы и южнее мемориального парка Касрет на свободной территории предлагается, как вариант, размещение нового, административно-делового центра с новой площадью. В состав центра войдут новые здания областного и городского акиматов, учреждения государственных органов управления, бизнес-центр, крупный зал многоцелевого назначения, супермаркет, гостиница, городской и областной народные суды, здания банков и офисов. Полузамкнутая (полукруглая) композиция площади с высотным акцентом слева и справа от него придает площади масштабность, рассчитанную на восприятие пешеходом полузамкнутого пространства.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направления развития общественных территорий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Общественные территории, сосредотачивающие в себе основную массу функций и рабочих мест в сфере обслуживания, культуры, досуга, туризма, образования, администрации и в деловой сфере, образуют функциональную и архитектурно-пространственную основу урбанизированного каркаса территории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развития общественных территорий предусматривают: развитие единой системы территорий общегородских общественных центров, развитие сети локальных многофункциональных центров обслуживания крупных жилых массивов.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единой системы территорий общегородских общественных центров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специализированных зон размещения объектов исполнительных и представительных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культурных, досуговых функций центральных районов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развитие общественных территорий (центров, узлов, многофункциональных зон) в срединном поясе города и на периферии центрального ядра, сосредоточение в них основной массы функций рабочих мест и транспортных потоков в деловой, административной и торговой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развитие рекреационных, спортивных, досуговых, культурных центров в контактных зонах урбанизированного и природного каркасов города, формируемых транспортными узлами и интенсивно посещаемыми территориями культурно-исторического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планировочных многофункциональных центров предусматривается в жилых массивах периферийных районов города в целях создания для жителей этих районов в пределах комфортной, в том числе пешеходной доступности полноценных комплексов социальной инфраструктуры торговли и досуга массового спроса и рабочих  массовых профессий.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Градостроительное зонирование территории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Генеральном плане развития города Шымкента градостроительное зонирование территории устанавливается в соответствии со СНиП 2.07.01-89 "Градостроительство" и СНиП РК 3.01-07-2001. Генеральный план устанавливает требования к функциональному использованию (функциональное назначение), на уровне территорий градостроительных кадастровых секторов. Градостроительным кадастровым сектором является часть территории города Шымкента, ограниченная границами территориальных единиц города с учетом красных линий магистральных улиц, границами территорий природного комплекса, иными границами. В пределах границы города Шымкента насчитывается порядка 155 строительных кадастровых секторов, средняя площадь которого составляет около 40-60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назначение градостроительного кадастрового сектора устанавливает в его границах разрешенное соотношение площадей участков жилых, общественных производственных, природных объектов. Установленное функциональное назначение территорий градостроительных кадастровых секторов является юридическим инструментом обеспечения использования территории города при осуществлении градостроительной деятельности в соответствии с целями, требованиями и основными направлениями строительного развития города Шымкента.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Установленное функциональное назначение территорий градостроительных кадастровых секторов является обязательным для местных органов при принятии решений в области градостроительства и использования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назначение территорий градостроительных кадастровых секторов в рамках Генерального плана устанавливается схемой функционального зонирования территории города Шымкента.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функционального зонирования юридически закрепляет изменения в использовании территории города, предусмотренные основными направлениями градостроительного развития города Шымкента и Программой первоочередных градостроительных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отражают следующие основные тенденции изменения функционального использования территорий: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территорий природного назначения и жилых территорий города при неизменных показателях производственных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увеличение территорий общественного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доли территорий специализированного и увеличение доли территорий смешанного функционального использования.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транспортной инфраструктуры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Внешние связи областного центра представлены железнодорожным, воздушным, мобильным транспортом, автомобильными дорогами, а также трубопроводным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города Шымкента предусмотрена единая система транспорта и улично-дорожной сети в увязке с планировочной структурой города и прилегающих к нему территорий, обеспечивающая быстрые и безопасные транспортные связи со всеми функциональными зонами, с объектами, расположенными в пригородной зоне, объектами и мобильными дорогами внешнего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Улично-дорожная сеть города запроектирована с учетом функционального назначения улиц и дорог, интенсивности транспортного и пешеходного движения, архитектурно-планировочной организации территории и характера застройки. Предусматривается строительство транспортных развязок в разных уровнях на пересечениях магистральных улиц и дорог, а также надземных и подземных переходов на наиболее загруженных участках автомобильных трасс.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видом внутригородского общественного транспорта приняты автобус и микроавтобус, вспомогательным - троллейбус.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намечено увеличение и обновление парка автобусов, расширение, реконструкция и строительство новых пассажирских автотранспортных предприятий (ПАТП).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сооружений для постоянного и временного хранения и технического обслуживания автомобилей запроектирована с учетом перспективного роста автомобилизации, обеспечения доступности объектов, санитарно-гигиенических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Предусмотрено развитие объектов автосервиса (автозаправочных станций, гаражей-боксов, стоянок для хранения автомобилей и станций технического обслуживания).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Развитие инженерной инфраструктуры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Водоснабжение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предусматривает следующие направления развития системы водоснабжения города: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существующих источников водоснабжения города (Тассай-Аксуйского и Бадам-Сайрамского месторождений  подземных вод, поверхностных вод Тогузского водохранилища и реки Кошкарата);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действующей зональной системы хозпитьевого, противопожарного и производственного водопроводов с увеличением его производительности от 70,81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 (исходный год) до 363,07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 (расчетный срок);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надежности системы водоснабжения города за счет расширения и реконструкции существующих водозаборов, поэтапной реконструкции существующих и строительства новых водопроводных сетей, организации централизованной автоматизированной системы управления водопроводными сооружениями и перехода на новую технологию очистки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стабильного водоснабжения в районах малоэтажной застройки, районов нового градостроительного освоения путем строительства новых водоводов, магистральных сетей в увязке с существующей системой водоснабжения.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Канализация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развития канализационной системы Генеральным планом предусмотрены: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надежности функционирования системы канализации с доведением общей мощности от 197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/сутки (исходный год) до 275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/сутки (расчетный срок) за счет расширения существующих сооружений (полной) искусственной биологической очистки;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канализации, строительство новых магистральных коллекторов, поэтапная реконструкция изношенных существующих сетей, строительство трех насосных станций перекачки для канализования перспективной застройки в северо-западной части города и территории сел им. К. Маркса и Кызылжар, вошедших в границы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технологии и качества очистки сточных вод за счет совершенствования технологических процессов на предприятиях в целях предотвращения сброса в городскую канализацию недопустимых концентраций вредных веществ.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Теплоснабжение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мощность централизованных источников теплоснабжения предусмотрена 545 Гкал/ч (исходный год) до 1920 Гкал/час на расчетный срок. Основным направлением развития системы теплоснабжения города Шымкента в Генеральном плане явились: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сохранение, совершенствование и дальнейшее развитие системы централизованного теплоснабжения на базе теплофикации, как наиболее совершенной энергосберегающей и экологически эффективной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совершенствование, модернизация и развитие системы децентрализованного теплоснабжения за счет внедрения современного, высококачественного автономного отопительного оборудования заводского изготовления в районах малоэтажного жилого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теплофикации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основного источника централизованного теплоснабжения города 1-3 двумя энергетическими котлами и двумя турбоагрегатами с сохранением в качестве основного топлива природный газ;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расконсервация и реанимирование существующих районных котельных РК-1, РК-2 и РК-3 с переводом их в пиковый режим работы совместно с ТЭЦ-3;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из работы оборудования ТЭЦ-2 с сохранением двух котлов для пароснабжения прилегающих промпредприятий;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новой водогрейной котельной РК-4 для теплообеспечения новой многоэтажной застройки в северной части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тепловых сетей, реконструкция и усиление отдельных участков тепломагистралей в сложившейся зоне теплофикации.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Электроснабжение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в развитии системы электроснабжения города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внешних системообразующих сетей напряжением 220 кВ и выше; сооружение новой подстанции 220/110 кВ; продолжение строительства кольца 220 кВ вокруг города, для повышения надежности его электроснабжения;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техническое перевооружение физически и морально устаревших электросетевых объектов в зоне существующей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подстанций 35 кВ на напряжение 110 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сооружение новых подстанций 110/10 кВ закрытого типа для электроснабжения районов перспективной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упорядочение трасс прохождения высоковольтных линий электропередачи напряжением 35 и 110 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перевода всех существующих распределительных сетей города на напряжение 10 кВ.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Газоснабжение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решаются вопросы обеспечения природным газом городских потребителей всех категорий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близость газовых месторождений, наличие существующей, хорошо развитой системы магистральных, а также городских газопроводов и сооружений, рекомендуется использование природного газа в качестве основного вида топлива для всех теплогерирующих установок на весь проектный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расход газа на период 2015 года определен в 1155,0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Телекоммуникация и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Генеральным планом предусматривается дальнейшее наращивание городской абонентской емкости до расчетных величин на базе цифровизации телекоммуникационной сети и перехода на оптоволоконную технологию.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Намечается строительство телефонной кабельной канализации в направлении районов нового градостроительного освоения и поэтапная перекладка существующих воздушных линий связи в кабельную канализацию.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расчетный срок проектом предусмотрено расширение существующих 25 АТС и строительство новых 14-ти электронных АТС на расчетный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Правовое зонирование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Казахстан на основе проектных решений Генерального плана выполнено правовое зонирование территории города Шымкента - механизм реализации решений Генерального плана города, планов экономического и градостроительного развития, намерений местного сообщества по созданию благоприятной среды проживания. На основе правового зонирования разработаны Правила землепользования и застройки.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Основные технико-экономические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Генеральному плану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города Шымкента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Показатель       ! Единица   ! Исходный ! Первая   !Расчетный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измерения ! год (01. ! очередь  !срок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           ! 01.2001  ! (2005    !(2015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           ! год)     ! год)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    !     2     !     3    !     4    !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Территория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А. Селитебные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Микрорайоны,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кварталы                га        4355,0     5063,6     6085,7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Участки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обслуживания (кроме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предприятий микро-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районного значения)     га         530,0      753,6     2158,3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Зеленые насаждения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общего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(кроме зеленых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насаждений микро-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районного значения)     га         117,0      267,0      960,0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Улицы, дороги           га        1111,0     1349,0     2361,0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Кладбища                га          90,0       90,0       90,0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Специальные территории  га          40,0       40,0       40,0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Прочие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(промышленные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коммунально-складские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объекты, неисполь-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зуемые неудобные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территории)             га         351,0      351,0      103,0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по А:             га        6594,0     7914,2    11798,0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Б. Внеселитебные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8. Земли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транспорта,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обороны и иного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назначения, в т.ч.:     га        2518,0     2518,0     3229,0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промышленности        га         919,0      919,0      950,0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автомобильного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              га         380,0      400,0      485,0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транспорта            га         201,0      201,0      231,0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связи                 га          25,0       25,0       30,0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санитарно-защитных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зон                   га           -           -      1165,0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устройств             га         170,0      190,0      250,0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прочие                га         823,0      783,0      118,0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Земли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(национальные дендро-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логический и зооло-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гический парки)         га        191,0       191,0      191,0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Земли лесного фонда    га        114,0       114,0      114,0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Земли водного фонда    га        421,0       421,0      601,0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Санитарно-эащитные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лесополосы вокруг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                 га          -           -        412,0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по Б:            га       3244,0      3244,0     4547,0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В.  Свободные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в существующих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границах города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га       3192,0      1871,8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по А+Б+В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(территория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границах города)       га      13030,0     13030,0    16345,0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прирезаемые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рии к городу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Сайрамского района     га         -           -        1519,0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Прочие территории      га      22127,0     22127,0    18812,0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                 га      35157,0     35157,0    36676,0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Население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2.1.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города     тыс. чел.    418,5       500,0      600,0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2.2. Плотность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в пределах: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2.2.1. селитебной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территории           чел/га        65,8        63,2       50,9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2.2.2.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городской застройки  чел/га        32,1        38,4       36,7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2.3. Возрастная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структура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2.3.1. дети до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лет включительно     тыс. чел.    133,5       156,5      191,4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2.3.2. население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трудоспособном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возрасте (мужчины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16-63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женщины 16-58 лет)   тыс. чел.    246,9       297,0      351,6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2.3.3. население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страше трудо-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способного возраста  тыс.чел.      38,1        46,5       57,0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2.4. Численность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занятого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отраслях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самостоятельно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занятого, всего      тыс.чел.     158,8       194,5      237,6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Жилищное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строительство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3.1. Жилищный фонд  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8323,4     10000,0    15000,0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всего, в т.ч.  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включая с.с.        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Тельмана, Куйбышева,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Ленина, Жайлау,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Кызылжар, Казыгурт,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К.Маркса, Курсай,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Кайтпас-1,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Кайтпас-2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3.2. Из общего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3.2.1. в многоквартир-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3319,0     4418,7     8813,1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домах  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площади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 в домах      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5004,4     5581,3     6186,9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усадебного типа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площади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 Жилищный фонд с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износом более 60%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площади      634,8      634,8      259,8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3.4. Сохраняемый    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жилищный фонд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площади     8323,4     8323,4     7998,4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 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этажности: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 усадебный    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(коттеджного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типа)            площади     5004,7     5581,3     6186,9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3.5.2. двухэтажная  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застройка  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площади      192,9      192,9      155,9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3.5.3. трехэтажная  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застройка  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площади       98,1       98,1       58,1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3.5.4. четырехэтажная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застройка  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площади      448,2     1698,2     4339,7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3.5.5. пятиэтажная  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застройка  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площади     2506,6     2956,6      486,6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3.5.6. шестиэтажная 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застройка  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площади       13,0       13,0       13,0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3.5.7. девятиэтажная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застройка  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площади       37,8       37,8       37,8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3.5.8. двенадцати-  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этажная    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застройка        площади       22,2       22,2       22,2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3.6. Убыль жилищного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фонда, всего 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площади         -          -       375,0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3.6.1. по техническому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состоянию  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площади         -          -       190,5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3.6.2. по реконструкции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площади         -          -        20,0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3.6.3.по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(находящегося в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  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защитной зоне)    площади         -          -       164,5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 Средняя обеспечен-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ность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общей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с.с. Тельмана,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Куйбышева, Ленина,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Жайлау, Кызылжар,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Казыгурт, К. Маркса.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Kурсай, Кайтпас-1,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Кайтпас-2         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/чел.     17,5       20,0       25,0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 Новое жилищное 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строительство,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              площади        -     1676,6     7051,6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3.9. Соотношение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нового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этажности: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3.9.1. усадебный    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(коттеджного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типа)            площади        -      576,6     1436,7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3.9.2. высокоплотная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четырехэтажная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застройка        площади        -      650,0     3935,0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3.9.3. высокоплотная    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пятиэтажная      общей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застройка        площади        -      450,0     1679,9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культурно-зрелищного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социально-бытового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 Детские дошкольные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всего:              место      7730      12210      33900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1000 человек     место      18,5       24,4       56,5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 Общеобразовательные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всего:              место     58184      73472     128800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1000 человек     место       139        147        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4.3. Поликлиники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всего:              посещ.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смену    6593       9693      21000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1000 человек     посещ.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смену    15,8       19,4       35,0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4.4. Больницы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всего:              койка      2770       3770       6060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1000 человек     койка       6,6        7,5       10,1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4.5. Торговые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всего:             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торг,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площади 88120,0   101120,0    162000,0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1000 человек    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торг,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площади   210,0      202,0       270,0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4.6.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всего:              место     15599      17299       24000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1000 человек     место        37         35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4.7.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бытового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всего:              рабочее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место      2692       3112        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1000 человек     рабочее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место       6,4        6,2         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4.8. Зрелищно-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4.8.1. Кинотеатры,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дома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всего:            место      5125        6275       21000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1000 человек   место      12,2        12,6        35,0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4.8.2. Театры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всего:            место       704         704   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1000 человек   место       1,7         1,4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4.8.3. Музей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всего:            объект       2           -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4.8.4  Библиотеки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всего:            тыс.един.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хранения   403,5       693,5     2760,0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1000 человек   тыс.един.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хранения    1,0         1,4         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4.9.   Пожарное депо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всего:            пожар.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автомобиль   21          36          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10000 человек  пожар.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автомобиль  0,5         0,7        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4.10.  Гостиницы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всего:            место      1026        2026        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1000 человек   место       2,5         4,0         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4.11. 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отдыха,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      мест                  53300      112600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4.11.1. длительный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отдых            мест         -        35400       74200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4.11.2. смешанный отдых  мест         -         8400       21000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4.11.3. кратковременный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отдых            мест         -         9500       17400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Транспортное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Протяженность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улиц и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5.1.1.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скоростного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движения          км         68,0       68,0         92,0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5.1.2. магистралей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значения          км         85,0      101,6        155,0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5.1.3. магистралей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значения          км         66,0       79,0        147,0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5.1.4. жилые улицы       км        616,0      690,0        770,0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   Внешний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5.2.1. железнодорожный,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пассажиров        тыс.пасс. 278,2      333,8        467,4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грузов            тыс.тонн 1138,5     1480,0       2370,0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5.2.2. воздушный,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пассажиров        тыс.пасс. 21,3        28,5        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грузов            тыс.тонн  0,27         0,1         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5.2.3. автомобильный,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пассажиров        тыс.пасс. 3321,5    6000,0      14400,0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грузов            тыс.тонн   887,3    3050,0       4050,0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  Инженерное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6.1.   Водоснабжение: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6.1.1. Водопотребление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тыс.м3/сут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70,81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279,66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 363,07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     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 29,92     91,28        119,24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т.ч. 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питьевого качества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тыс.м3/сут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65,74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232,87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 286,96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 28,36     78,57         97,50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 них хозбытовые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тыс.м3/сут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42,79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196,14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  242,18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нужды населения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 15,62     66,64         72,95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6.1.2. удельное          л/сут. на    169      559            605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водопотребление   1 жителя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хозпитьевые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нужды населения   л/сут. на    102      263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            1 жителя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6.1.3. 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водоснабжения: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подземные воды    Тассай-Аксуйское месторождение,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утвержденные запасы воды по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категорий А+В - 819,5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/сут.(299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/год); Бадам-Сайрамское месторождение,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утвержденные запасы по сумме категорий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А+В=346,0 тыс.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/сут. (126,29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поверхностные     р. Кошкарата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10.80 т.м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/сут.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источники                       3,51 млн.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Тогузское водохранилище, полезная емкость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4,6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6.1.3. Производитель-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 м3/сут.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 головных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водозаборных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разрешенный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водоотбор)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Вода питьевого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Тассай I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30,00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тыс.м3/сут.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(10,95)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(в разрезе)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Тассай II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35,00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тыс.м3/сут.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26,87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35,00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(11,51)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          5,37     11,51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Кумыш-Булакский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73,60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/сут.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    -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45,96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26,36   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                   10,81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Водозабор N 4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/сут.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5,00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(1,82) в разрезе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Акбай-Карасуйский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206,00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тыс.м3/сут.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65,74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 206,00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206,00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(75,19)      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 28,36    75,19     75,19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Вода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Бадам-Сайрамский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137,00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/сут.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-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41,16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70,23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(50,00)     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          10,87     19,82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р. Кошкарата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тыс.м3/сут.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0,23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0,23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0,23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  0,07     0,07      0,07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Тогузское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водохранилище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12,60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тыс.м3/сут.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4,84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5,40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5,65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(4,6)     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  1,49     1,76      1,84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  Канализация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6.2.1 Общее поступление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сточных вод -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/сут.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68,10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 201,15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269,89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всего      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 23,27    71,01     95,44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стоки, поступающие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городские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/сут.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57,98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 171,60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238,97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очистные   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 19,98    61,40     85,39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них хозбытовые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тыс.м3/сут.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28,53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 140,94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193,12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стоки населения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 10,41    57,44     70,49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6.2.2. Стоки,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поступающие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локальные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очистные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/сут.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10,12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29,59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30,92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сооружения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  3,29     9,61     10,05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6.2.3  Удельное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водоотведение,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л/сут.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163      428   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             1 жит.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хозбытовые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стоки от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л/сут.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         1 жит.              68      263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6.2.4. Производитель-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 городских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очистных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тыс.м3/сут.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197,0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197,0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274,82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сооружений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 61,12    61,12    100,23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6.2.5. Производитель-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 локальных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очистных со-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тыс.м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/сут.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34,80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29,55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30,92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оружений  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 12,29     9,61     10,05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6.2.6  Место сброса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очищенных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сточных 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Горканализация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ЗПО площадь       тыс. га          2,100    5,700      7,85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Промканализация              пруд - испаритель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6.3. Электроснабжение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3.1. Суммарное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электроэнергии   млн. кВт.ч       499,6   1496,02   2175,44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коммунально-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бытовые нужды    млн. кВт.ч        59,9    645,85   1044,27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 нужды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                        74,9    703,54    793,27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6.3.2. 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1 чел. в год  кВт.ч             1193      2992      3226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коммунально-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бытовые нужды    кВт.ч              456      1292      1740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 Теплоснабжение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Мощность централи-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зованных источников,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              Гкал/ч             845      1065      1920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том числе: ТЭЦ   Гкал/ч             645       645      1100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районные котельные Гкал/ч              -        270      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суммарная мощность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локальных источников                  200       150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6.4.2. Потребление,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всего            Гкал/ч            1271      1804      2773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коммунально-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бытовые нужды      Гкал/ч            1099      1421      2165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производственные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нужды              Гкал/ч             172       383       608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 Газоснабжение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6.5.1. 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природного газа,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    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  104,4    765,4    1155,0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коммунально-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бытовые нужды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   20,2     21,7     357,0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производственные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нужды             млн.м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         55,5    443,7     798,0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6.5.2. 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сжиженного газа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нужды              т/год                -       200      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6.5.3. Источники                    магистральный газопровод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подачи                      (БГР-Ташкент-Шымкент-Алматы)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природного газа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6.6. Телефонизация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6.6.1.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телефонных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аппаратов      шт.               78100    118700   190200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Инженерная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подготовка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 Протяженность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самотечных закрытых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ливневых коллекторов    км                  -        1,25     45,0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напорных ливневых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коллекторов             км                  -         -        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напорных поливочных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трубопроводов           км                 9,7       10,0     12,0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самотечных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горизонтальных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дренажных коллекторов   км                  -          -      22,0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арычной сети          км              143,45       45,0    264,0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оросительных каналов    км               68,34      70,34   109,00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железобетонной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облицовке               км                22,4        5,0     41,0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земляном русле        км               45,94      42,94     40,6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русел водотоков, всего  км                18,3       18,3     18,3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облицовочное русло    км                 1,5        1,5      8,1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земляное русло        км                16,8       16,8     10,2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7.3. Протяженность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берегоукрепления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р. Бадам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откосное крепление    км                 2,0         -       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шпунтовая стенка      км                  -          -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земляная дамба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обвалования           км                  -          -       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7.4. Скважины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вертикального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давления           шт                  22        18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рисунок 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