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8dcf1" w14:textId="838dc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пользования магистральной железнодорожной сетью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16 апреля 2004 года № 424. Утратило силу постановлением Правительства Республики Казахстан от 10 августа 2015 года № 622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10.08.2015 </w:t>
      </w:r>
      <w:r>
        <w:rPr>
          <w:rFonts w:ascii="Times New Roman"/>
          <w:b w:val="false"/>
          <w:i w:val="false"/>
          <w:color w:val="ff0000"/>
          <w:sz w:val="28"/>
        </w:rPr>
        <w:t>№ 622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xml:space="preserve"> и.о. Министра по инвестициям и развитию Республики Казахстан от 27 марта 2015 года № 366</w:t>
      </w:r>
    </w:p>
    <w:bookmarkStart w:name="z1" w:id="0"/>
    <w:p>
      <w:pPr>
        <w:spacing w:after="0"/>
        <w:ind w:left="0"/>
        <w:jc w:val="both"/>
      </w:pPr>
      <w:r>
        <w:rPr>
          <w:rFonts w:ascii="Times New Roman"/>
          <w:b w:val="false"/>
          <w:i w:val="false"/>
          <w:color w:val="000000"/>
          <w:sz w:val="28"/>
        </w:rPr>
        <w:t>      В соответствии с подпунктом 4) пункта 1 </w:t>
      </w:r>
      <w:r>
        <w:rPr>
          <w:rFonts w:ascii="Times New Roman"/>
          <w:b w:val="false"/>
          <w:i w:val="false"/>
          <w:color w:val="000000"/>
          <w:sz w:val="28"/>
        </w:rPr>
        <w:t xml:space="preserve">статьи 14 </w:t>
      </w:r>
      <w:r>
        <w:rPr>
          <w:rFonts w:ascii="Times New Roman"/>
          <w:b w:val="false"/>
          <w:i w:val="false"/>
          <w:color w:val="000000"/>
          <w:sz w:val="28"/>
        </w:rPr>
        <w:t>Закона Республики Казахстан от 8 декабря 2001 года "О железнодорожном транспорте" Правительство Республики Казахстан 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пользования магистральной железнодорожной сетью.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вступает в силу со дня официального опубликования.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апреля 2004 года № 424        </w:t>
      </w:r>
    </w:p>
    <w:bookmarkStart w:name="z4" w:id="1"/>
    <w:p>
      <w:pPr>
        <w:spacing w:after="0"/>
        <w:ind w:left="0"/>
        <w:jc w:val="left"/>
      </w:pPr>
      <w:r>
        <w:rPr>
          <w:rFonts w:ascii="Times New Roman"/>
          <w:b/>
          <w:i w:val="false"/>
          <w:color w:val="000000"/>
        </w:rPr>
        <w:t xml:space="preserve"> 
Правила</w:t>
      </w:r>
      <w:r>
        <w:br/>
      </w:r>
      <w:r>
        <w:rPr>
          <w:rFonts w:ascii="Times New Roman"/>
          <w:b/>
          <w:i w:val="false"/>
          <w:color w:val="000000"/>
        </w:rPr>
        <w:t>
пользования магистральной железнодорожной сетью</w:t>
      </w:r>
    </w:p>
    <w:bookmarkEnd w:id="1"/>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31.12.2013 </w:t>
      </w:r>
      <w:r>
        <w:rPr>
          <w:rFonts w:ascii="Times New Roman"/>
          <w:b w:val="false"/>
          <w:i w:val="false"/>
          <w:color w:val="ff0000"/>
          <w:sz w:val="28"/>
        </w:rPr>
        <w:t>№ 1515</w:t>
      </w:r>
      <w:r>
        <w:rPr>
          <w:rFonts w:ascii="Times New Roman"/>
          <w:b w:val="false"/>
          <w:i w:val="false"/>
          <w:color w:val="ff0000"/>
          <w:sz w:val="28"/>
        </w:rPr>
        <w:t xml:space="preserve"> (вводится в действие с 01.01.2015).</w:t>
      </w:r>
    </w:p>
    <w:bookmarkStart w:name="z5" w:id="2"/>
    <w:p>
      <w:pPr>
        <w:spacing w:after="0"/>
        <w:ind w:left="0"/>
        <w:jc w:val="left"/>
      </w:pPr>
      <w:r>
        <w:rPr>
          <w:rFonts w:ascii="Times New Roman"/>
          <w:b/>
          <w:i w:val="false"/>
          <w:color w:val="000000"/>
        </w:rPr>
        <w:t xml:space="preserve"> 
1. Общие положения</w:t>
      </w:r>
    </w:p>
    <w:bookmarkEnd w:id="2"/>
    <w:bookmarkStart w:name="z6" w:id="3"/>
    <w:p>
      <w:pPr>
        <w:spacing w:after="0"/>
        <w:ind w:left="0"/>
        <w:jc w:val="both"/>
      </w:pPr>
      <w:r>
        <w:rPr>
          <w:rFonts w:ascii="Times New Roman"/>
          <w:b w:val="false"/>
          <w:i w:val="false"/>
          <w:color w:val="000000"/>
          <w:sz w:val="28"/>
        </w:rPr>
        <w:t>
      1. Настоящие Правила пользования магистральной железнодорожной сетью (далее - Правила) разработаны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14 Закона Республики Казахстан от 8 декабря 2001 года «О железнодорожном транспорте» и определяют порядок организации и условия пользования магистральной железнодорожной сетью.</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специальные поезда – поезда для перевозки пассажиров и/или особо важных воинских или стратегических грузов, назначаемые по особым требованиям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 нитка графика – графическое отображение маршрута следования поезда с указанием пунктов отправления, назначения и проследования, времен отправления, прибытия, технологических стоянок, средних времен хода, а также других технических параметров поезда;</w:t>
      </w:r>
      <w:r>
        <w:br/>
      </w:r>
      <w:r>
        <w:rPr>
          <w:rFonts w:ascii="Times New Roman"/>
          <w:b w:val="false"/>
          <w:i w:val="false"/>
          <w:color w:val="000000"/>
          <w:sz w:val="28"/>
        </w:rPr>
        <w:t>
</w:t>
      </w:r>
      <w:r>
        <w:rPr>
          <w:rFonts w:ascii="Times New Roman"/>
          <w:b w:val="false"/>
          <w:i w:val="false"/>
          <w:color w:val="000000"/>
          <w:sz w:val="28"/>
        </w:rPr>
        <w:t>
      3) диспетчерское расписание – оперативный план движения внеочередных, специальных, вспомогательных поездов, пассажирских и грузовых поездов, выбившихся из расписания движения поездов;</w:t>
      </w:r>
      <w:r>
        <w:br/>
      </w:r>
      <w:r>
        <w:rPr>
          <w:rFonts w:ascii="Times New Roman"/>
          <w:b w:val="false"/>
          <w:i w:val="false"/>
          <w:color w:val="000000"/>
          <w:sz w:val="28"/>
        </w:rPr>
        <w:t>
</w:t>
      </w:r>
      <w:r>
        <w:rPr>
          <w:rFonts w:ascii="Times New Roman"/>
          <w:b w:val="false"/>
          <w:i w:val="false"/>
          <w:color w:val="000000"/>
          <w:sz w:val="28"/>
        </w:rPr>
        <w:t>
      4) месячный план перевозок грузов – документ, составляемый перевозчиком и отражающий прогнозируемые данные по объемам погрузки, корреспонденциям вагонопотоков на календарный месяц;</w:t>
      </w:r>
      <w:r>
        <w:br/>
      </w:r>
      <w:r>
        <w:rPr>
          <w:rFonts w:ascii="Times New Roman"/>
          <w:b w:val="false"/>
          <w:i w:val="false"/>
          <w:color w:val="000000"/>
          <w:sz w:val="28"/>
        </w:rPr>
        <w:t>
</w:t>
      </w:r>
      <w:r>
        <w:rPr>
          <w:rFonts w:ascii="Times New Roman"/>
          <w:b w:val="false"/>
          <w:i w:val="false"/>
          <w:color w:val="000000"/>
          <w:sz w:val="28"/>
        </w:rPr>
        <w:t>
      5) доля пропускной способности магистральной железнодорожной сети (количество ниток графика) – потенциальная возможность магистральной железнодорожной сети по обеспечению максимального размера движения поездов (пар поездов) в какой-либо ее части в определенный промежуток времени;</w:t>
      </w:r>
      <w:r>
        <w:br/>
      </w:r>
      <w:r>
        <w:rPr>
          <w:rFonts w:ascii="Times New Roman"/>
          <w:b w:val="false"/>
          <w:i w:val="false"/>
          <w:color w:val="000000"/>
          <w:sz w:val="28"/>
        </w:rPr>
        <w:t>
</w:t>
      </w:r>
      <w:r>
        <w:rPr>
          <w:rFonts w:ascii="Times New Roman"/>
          <w:b w:val="false"/>
          <w:i w:val="false"/>
          <w:color w:val="000000"/>
          <w:sz w:val="28"/>
        </w:rPr>
        <w:t>
      6) внеочередные поезда – поезда, не предусмотренные графиком движения (восстановительные и пожарные поезда, снегоочистители, локомотивы без вагонов, специальный самоходный подвижной состав), предназначенные для ликвидации препятствий движению поездов, выполнения непредвиденных работ и соответствующей передислокации транспортных средств;</w:t>
      </w:r>
      <w:r>
        <w:br/>
      </w:r>
      <w:r>
        <w:rPr>
          <w:rFonts w:ascii="Times New Roman"/>
          <w:b w:val="false"/>
          <w:i w:val="false"/>
          <w:color w:val="000000"/>
          <w:sz w:val="28"/>
        </w:rPr>
        <w:t>
</w:t>
      </w:r>
      <w:r>
        <w:rPr>
          <w:rFonts w:ascii="Times New Roman"/>
          <w:b w:val="false"/>
          <w:i w:val="false"/>
          <w:color w:val="000000"/>
          <w:sz w:val="28"/>
        </w:rPr>
        <w:t>
      7) дополнительные заявки – заявки на предоставление доступа к услугам магистральной железнодорожной сети, поступившие от перевозчиков на дополнительные перевозки в период действия нормативного графика движения поездов;</w:t>
      </w:r>
      <w:r>
        <w:br/>
      </w:r>
      <w:r>
        <w:rPr>
          <w:rFonts w:ascii="Times New Roman"/>
          <w:b w:val="false"/>
          <w:i w:val="false"/>
          <w:color w:val="000000"/>
          <w:sz w:val="28"/>
        </w:rPr>
        <w:t>
</w:t>
      </w:r>
      <w:r>
        <w:rPr>
          <w:rFonts w:ascii="Times New Roman"/>
          <w:b w:val="false"/>
          <w:i w:val="false"/>
          <w:color w:val="000000"/>
          <w:sz w:val="28"/>
        </w:rPr>
        <w:t>
      8) вспомогательные поезда – одиночные или группы локомотивов (сплотки), поезда из пассажирских вагонов, дизель и электросекций, следующие в пункты посадки пассажиров, на технические станции и в пункты отстоя, а также поезда для собственных нужд национального оператора инфраструктуры, движение которых не предусмотрено уточненным графиком движения поездов;</w:t>
      </w:r>
      <w:r>
        <w:br/>
      </w:r>
      <w:r>
        <w:rPr>
          <w:rFonts w:ascii="Times New Roman"/>
          <w:b w:val="false"/>
          <w:i w:val="false"/>
          <w:color w:val="000000"/>
          <w:sz w:val="28"/>
        </w:rPr>
        <w:t>
</w:t>
      </w:r>
      <w:r>
        <w:rPr>
          <w:rFonts w:ascii="Times New Roman"/>
          <w:b w:val="false"/>
          <w:i w:val="false"/>
          <w:color w:val="000000"/>
          <w:sz w:val="28"/>
        </w:rPr>
        <w:t>
      9) дополнительные перевозки – перевозки, не предусмотренные нормативным графиком движения поездов, требующие выделения дополнительных ниток графика, осуществление которых возможно за счет незанятой или освобожденной в установленном порядке пропускной способности магистральной железнодорожной сети;</w:t>
      </w:r>
      <w:r>
        <w:br/>
      </w:r>
      <w:r>
        <w:rPr>
          <w:rFonts w:ascii="Times New Roman"/>
          <w:b w:val="false"/>
          <w:i w:val="false"/>
          <w:color w:val="000000"/>
          <w:sz w:val="28"/>
        </w:rPr>
        <w:t>
</w:t>
      </w:r>
      <w:r>
        <w:rPr>
          <w:rFonts w:ascii="Times New Roman"/>
          <w:b w:val="false"/>
          <w:i w:val="false"/>
          <w:color w:val="000000"/>
          <w:sz w:val="28"/>
        </w:rPr>
        <w:t>
      10) долгосрочный договор на оказание услуг магистральной железнодорожной сети – договор на оказание услуг магистральной железнодорожной сети, заключенный между национальным оператором инфраструктуры и перевозчиком на период не менее 5 (пяти) лет;</w:t>
      </w:r>
      <w:r>
        <w:br/>
      </w:r>
      <w:r>
        <w:rPr>
          <w:rFonts w:ascii="Times New Roman"/>
          <w:b w:val="false"/>
          <w:i w:val="false"/>
          <w:color w:val="000000"/>
          <w:sz w:val="28"/>
        </w:rPr>
        <w:t>
</w:t>
      </w:r>
      <w:r>
        <w:rPr>
          <w:rFonts w:ascii="Times New Roman"/>
          <w:b w:val="false"/>
          <w:i w:val="false"/>
          <w:color w:val="000000"/>
          <w:sz w:val="28"/>
        </w:rPr>
        <w:t>
      11) доступ к услугам магистральной железнодорожной сети – возможность получения перевозчиками услуг магистральной железнодорожной сети для осуществления перевозок;</w:t>
      </w:r>
      <w:r>
        <w:br/>
      </w:r>
      <w:r>
        <w:rPr>
          <w:rFonts w:ascii="Times New Roman"/>
          <w:b w:val="false"/>
          <w:i w:val="false"/>
          <w:color w:val="000000"/>
          <w:sz w:val="28"/>
        </w:rPr>
        <w:t>
</w:t>
      </w:r>
      <w:r>
        <w:rPr>
          <w:rFonts w:ascii="Times New Roman"/>
          <w:b w:val="false"/>
          <w:i w:val="false"/>
          <w:color w:val="000000"/>
          <w:sz w:val="28"/>
        </w:rPr>
        <w:t>
      12) пропускная способность участка магистральной железнодорожной сети – размеры движения в поездах (парах поездов), которые могут быть пропущены по участку магистральной железнодорожной сети за расчетный период времени (сутки) в зависимости от технических и технологических возможностей магистральной железнодорожной сети, подвижного состава и способов организации движения поездов с учетом пропуска поездов различных категорий;</w:t>
      </w:r>
      <w:r>
        <w:br/>
      </w:r>
      <w:r>
        <w:rPr>
          <w:rFonts w:ascii="Times New Roman"/>
          <w:b w:val="false"/>
          <w:i w:val="false"/>
          <w:color w:val="000000"/>
          <w:sz w:val="28"/>
        </w:rPr>
        <w:t>
</w:t>
      </w:r>
      <w:r>
        <w:rPr>
          <w:rFonts w:ascii="Times New Roman"/>
          <w:b w:val="false"/>
          <w:i w:val="false"/>
          <w:color w:val="000000"/>
          <w:sz w:val="28"/>
        </w:rPr>
        <w:t>
      13) техническая спецификация участков магистральной железнодорожной сети (далее – техническая спецификация) – документ, составленный и утвержденный национальным оператором инфраструктуры, содержащий технические характеристики участков магистральной железнодорожной сети и станций, сведения о суточной пропускной способности участков магистральной железнодорожной сети и прогнозном времени приема-передачи (обмена) грузовых поездов, зарезервированных долях пропускной способности магистральной железнодорожной сети, плановых сроках ремонта, свободной пропускной способности участков магистральной железнодорожной сети, проекты ниток графика;</w:t>
      </w:r>
      <w:r>
        <w:br/>
      </w:r>
      <w:r>
        <w:rPr>
          <w:rFonts w:ascii="Times New Roman"/>
          <w:b w:val="false"/>
          <w:i w:val="false"/>
          <w:color w:val="000000"/>
          <w:sz w:val="28"/>
        </w:rPr>
        <w:t>
</w:t>
      </w:r>
      <w:r>
        <w:rPr>
          <w:rFonts w:ascii="Times New Roman"/>
          <w:b w:val="false"/>
          <w:i w:val="false"/>
          <w:color w:val="000000"/>
          <w:sz w:val="28"/>
        </w:rPr>
        <w:t>
      14) заявка на предоставление доступа к услугам магистральной железнодорожной сети – документ, подаваемый перевозчиками национальному оператору инфраструктуры для получения доступа к услугам магистральной железнодорожной сети;</w:t>
      </w:r>
      <w:r>
        <w:br/>
      </w:r>
      <w:r>
        <w:rPr>
          <w:rFonts w:ascii="Times New Roman"/>
          <w:b w:val="false"/>
          <w:i w:val="false"/>
          <w:color w:val="000000"/>
          <w:sz w:val="28"/>
        </w:rPr>
        <w:t>
</w:t>
      </w:r>
      <w:r>
        <w:rPr>
          <w:rFonts w:ascii="Times New Roman"/>
          <w:b w:val="false"/>
          <w:i w:val="false"/>
          <w:color w:val="000000"/>
          <w:sz w:val="28"/>
        </w:rPr>
        <w:t>
      15) распределение пропускной способности магистральной железнодорожной сети – процедура формирования графика движения поездов всех перевозчиков на основе установленных настоящими Правилами принципов, осуществляемая национальным оператором инфраструктуры;</w:t>
      </w:r>
      <w:r>
        <w:br/>
      </w:r>
      <w:r>
        <w:rPr>
          <w:rFonts w:ascii="Times New Roman"/>
          <w:b w:val="false"/>
          <w:i w:val="false"/>
          <w:color w:val="000000"/>
          <w:sz w:val="28"/>
        </w:rPr>
        <w:t>
</w:t>
      </w:r>
      <w:r>
        <w:rPr>
          <w:rFonts w:ascii="Times New Roman"/>
          <w:b w:val="false"/>
          <w:i w:val="false"/>
          <w:color w:val="000000"/>
          <w:sz w:val="28"/>
        </w:rPr>
        <w:t>
      16) сегмент суточной пропускной способности участка магистральной железнодорожной сети – период времени суток, выделенный для пропуска поездов с близкими скоростями и временами хода между раздельными пунктами;</w:t>
      </w:r>
      <w:r>
        <w:br/>
      </w:r>
      <w:r>
        <w:rPr>
          <w:rFonts w:ascii="Times New Roman"/>
          <w:b w:val="false"/>
          <w:i w:val="false"/>
          <w:color w:val="000000"/>
          <w:sz w:val="28"/>
        </w:rPr>
        <w:t>
</w:t>
      </w:r>
      <w:r>
        <w:rPr>
          <w:rFonts w:ascii="Times New Roman"/>
          <w:b w:val="false"/>
          <w:i w:val="false"/>
          <w:color w:val="000000"/>
          <w:sz w:val="28"/>
        </w:rPr>
        <w:t>
      17) услуги магистральной железнодорожной сети – услуги, оказываемые перевозчикам национальным оператором инфраструктуры, связанные с использованием магистральной железнодорожной сети для пропуска и движения поездов;</w:t>
      </w:r>
      <w:r>
        <w:br/>
      </w:r>
      <w:r>
        <w:rPr>
          <w:rFonts w:ascii="Times New Roman"/>
          <w:b w:val="false"/>
          <w:i w:val="false"/>
          <w:color w:val="000000"/>
          <w:sz w:val="28"/>
        </w:rPr>
        <w:t>
</w:t>
      </w:r>
      <w:r>
        <w:rPr>
          <w:rFonts w:ascii="Times New Roman"/>
          <w:b w:val="false"/>
          <w:i w:val="false"/>
          <w:color w:val="000000"/>
          <w:sz w:val="28"/>
        </w:rPr>
        <w:t>
      18) оперативное планирование – процесс по составлению национальным оператором инфраструктуры и перевозчиком планов работ на сутки с разбивкой по 12 (двенадцать) часовым периодам;</w:t>
      </w:r>
      <w:r>
        <w:br/>
      </w:r>
      <w:r>
        <w:rPr>
          <w:rFonts w:ascii="Times New Roman"/>
          <w:b w:val="false"/>
          <w:i w:val="false"/>
          <w:color w:val="000000"/>
          <w:sz w:val="28"/>
        </w:rPr>
        <w:t>
</w:t>
      </w:r>
      <w:r>
        <w:rPr>
          <w:rFonts w:ascii="Times New Roman"/>
          <w:b w:val="false"/>
          <w:i w:val="false"/>
          <w:color w:val="000000"/>
          <w:sz w:val="28"/>
        </w:rPr>
        <w:t>
      19) оперативный запрос на предоставление пропускной способности – документ уполномоченного представителя перевозчика, регистрируемый в установленном порядке диспетчером национального оператора инфраструктуры, о выделении доли пропускной способности и организации движения специальных и вспомогательных поездов в рамках диспетчерского расписания;</w:t>
      </w:r>
      <w:r>
        <w:br/>
      </w:r>
      <w:r>
        <w:rPr>
          <w:rFonts w:ascii="Times New Roman"/>
          <w:b w:val="false"/>
          <w:i w:val="false"/>
          <w:color w:val="000000"/>
          <w:sz w:val="28"/>
        </w:rPr>
        <w:t>
</w:t>
      </w:r>
      <w:r>
        <w:rPr>
          <w:rFonts w:ascii="Times New Roman"/>
          <w:b w:val="false"/>
          <w:i w:val="false"/>
          <w:color w:val="000000"/>
          <w:sz w:val="28"/>
        </w:rPr>
        <w:t>
      20) график движения поездов – документ национального оператора инфраструктуры, устанавливающий организацию движения поездов всех категорий на участках магистральной железнодорожной сети, графически отображающий следование поездов на масштабной сетке в условные сутки, подразделяемый на нормативный (на плановый год), вариантный (в отдельные периоды времени) и оперативный (на текущие плановые сутки) график движения поездов;</w:t>
      </w:r>
      <w:r>
        <w:br/>
      </w:r>
      <w:r>
        <w:rPr>
          <w:rFonts w:ascii="Times New Roman"/>
          <w:b w:val="false"/>
          <w:i w:val="false"/>
          <w:color w:val="000000"/>
          <w:sz w:val="28"/>
        </w:rPr>
        <w:t>
</w:t>
      </w:r>
      <w:r>
        <w:rPr>
          <w:rFonts w:ascii="Times New Roman"/>
          <w:b w:val="false"/>
          <w:i w:val="false"/>
          <w:color w:val="000000"/>
          <w:sz w:val="28"/>
        </w:rPr>
        <w:t>
      21) план формирования поездов – документ, утвержденный национальным оператором инфраструктуры на основе проектов плана формирования поездов перевозчиков, устанавливающий категории и назначения поездов, формируемых на железнодорожных станциях с учетом пропускной способности участков магистральной железнодорожной сети и перерабатывающей способности станций;</w:t>
      </w:r>
      <w:r>
        <w:br/>
      </w:r>
      <w:r>
        <w:rPr>
          <w:rFonts w:ascii="Times New Roman"/>
          <w:b w:val="false"/>
          <w:i w:val="false"/>
          <w:color w:val="000000"/>
          <w:sz w:val="28"/>
        </w:rPr>
        <w:t>
</w:t>
      </w:r>
      <w:r>
        <w:rPr>
          <w:rFonts w:ascii="Times New Roman"/>
          <w:b w:val="false"/>
          <w:i w:val="false"/>
          <w:color w:val="000000"/>
          <w:sz w:val="28"/>
        </w:rPr>
        <w:t>
      22) расписание движения поездов – документ, содержащий информацию о движении поездов по определенным календарным датам на основании графика движения поездов;</w:t>
      </w:r>
      <w:r>
        <w:br/>
      </w:r>
      <w:r>
        <w:rPr>
          <w:rFonts w:ascii="Times New Roman"/>
          <w:b w:val="false"/>
          <w:i w:val="false"/>
          <w:color w:val="000000"/>
          <w:sz w:val="28"/>
        </w:rPr>
        <w:t>
</w:t>
      </w:r>
      <w:r>
        <w:rPr>
          <w:rFonts w:ascii="Times New Roman"/>
          <w:b w:val="false"/>
          <w:i w:val="false"/>
          <w:color w:val="000000"/>
          <w:sz w:val="28"/>
        </w:rPr>
        <w:t>
      23) уточненный график движения поездов – вариант нормативного графика движения поездов, уточненный на определенный календарный месяц на основе корректировок объемов перевозок, указанных в заявке на предоставление доступа к услугам магистральной железнодорожной сети, с учетом дополнительных перевозок, а также уточнения времен ниток графика;</w:t>
      </w:r>
      <w:r>
        <w:br/>
      </w:r>
      <w:r>
        <w:rPr>
          <w:rFonts w:ascii="Times New Roman"/>
          <w:b w:val="false"/>
          <w:i w:val="false"/>
          <w:color w:val="000000"/>
          <w:sz w:val="28"/>
        </w:rPr>
        <w:t>
</w:t>
      </w:r>
      <w:r>
        <w:rPr>
          <w:rFonts w:ascii="Times New Roman"/>
          <w:b w:val="false"/>
          <w:i w:val="false"/>
          <w:color w:val="000000"/>
          <w:sz w:val="28"/>
        </w:rPr>
        <w:t>
      24) суточный план движения поездов – документ, составленный перевозчиком по форме, утвержденной национальным оператором инфраструктуры, и содержащий информацию об отправляемых поездах, смене локомотивов и локомотивных бригад в соответствии со сводным расписанием движения поездов, а также запрос на пропуск поездов, не предусмотренных расписанием;</w:t>
      </w:r>
      <w:r>
        <w:br/>
      </w:r>
      <w:r>
        <w:rPr>
          <w:rFonts w:ascii="Times New Roman"/>
          <w:b w:val="false"/>
          <w:i w:val="false"/>
          <w:color w:val="000000"/>
          <w:sz w:val="28"/>
        </w:rPr>
        <w:t>
</w:t>
      </w:r>
      <w:r>
        <w:rPr>
          <w:rFonts w:ascii="Times New Roman"/>
          <w:b w:val="false"/>
          <w:i w:val="false"/>
          <w:color w:val="000000"/>
          <w:sz w:val="28"/>
        </w:rPr>
        <w:t>
      25) сводный суточный план движения поездов – документ, составленный национальным оператором инфраструктуры на основе суточных планов движения поездов перевозчиков для диспетчерского регулирования и организации движения поездов в планируемые сутки;</w:t>
      </w:r>
      <w:r>
        <w:br/>
      </w:r>
      <w:r>
        <w:rPr>
          <w:rFonts w:ascii="Times New Roman"/>
          <w:b w:val="false"/>
          <w:i w:val="false"/>
          <w:color w:val="000000"/>
          <w:sz w:val="28"/>
        </w:rPr>
        <w:t>
</w:t>
      </w:r>
      <w:r>
        <w:rPr>
          <w:rFonts w:ascii="Times New Roman"/>
          <w:b w:val="false"/>
          <w:i w:val="false"/>
          <w:color w:val="000000"/>
          <w:sz w:val="28"/>
        </w:rPr>
        <w:t>
      26) месячное планирование перевозок – процесс месячного моделирования (прогнозирования) грузо-, вагоно- и поездопотоков перевозчика и объемов переработки вагонов на станциях для организации перевозки в рамках заключенного договора на оказание услуг магистральной железнодорожной сети;</w:t>
      </w:r>
      <w:r>
        <w:br/>
      </w:r>
      <w:r>
        <w:rPr>
          <w:rFonts w:ascii="Times New Roman"/>
          <w:b w:val="false"/>
          <w:i w:val="false"/>
          <w:color w:val="000000"/>
          <w:sz w:val="28"/>
        </w:rPr>
        <w:t>
</w:t>
      </w:r>
      <w:r>
        <w:rPr>
          <w:rFonts w:ascii="Times New Roman"/>
          <w:b w:val="false"/>
          <w:i w:val="false"/>
          <w:color w:val="000000"/>
          <w:sz w:val="28"/>
        </w:rPr>
        <w:t>
      27) сводный месячный план перевозок – документ, составляемый национальным оператором инфраструктуры на основе заявленных перевозчиками месячных планов перевозок грузов для согласования с центральным советом по железнодорожному транспорту государств-участников Содружества Независимых Государств и причастными железнодорожными администрациями;</w:t>
      </w:r>
      <w:r>
        <w:br/>
      </w:r>
      <w:r>
        <w:rPr>
          <w:rFonts w:ascii="Times New Roman"/>
          <w:b w:val="false"/>
          <w:i w:val="false"/>
          <w:color w:val="000000"/>
          <w:sz w:val="28"/>
        </w:rPr>
        <w:t>
</w:t>
      </w:r>
      <w:r>
        <w:rPr>
          <w:rFonts w:ascii="Times New Roman"/>
          <w:b w:val="false"/>
          <w:i w:val="false"/>
          <w:color w:val="000000"/>
          <w:sz w:val="28"/>
        </w:rPr>
        <w:t>
      28) техническая и технологическая возможность осуществления перевозки – способность магистральных железнодорожных путей и раздельных пунктов по осуществлению безопасного движения, беспрепятственного пропуска, приема, переработки и отправления поездов;</w:t>
      </w:r>
      <w:r>
        <w:br/>
      </w:r>
      <w:r>
        <w:rPr>
          <w:rFonts w:ascii="Times New Roman"/>
          <w:b w:val="false"/>
          <w:i w:val="false"/>
          <w:color w:val="000000"/>
          <w:sz w:val="28"/>
        </w:rPr>
        <w:t>
</w:t>
      </w:r>
      <w:r>
        <w:rPr>
          <w:rFonts w:ascii="Times New Roman"/>
          <w:b w:val="false"/>
          <w:i w:val="false"/>
          <w:color w:val="000000"/>
          <w:sz w:val="28"/>
        </w:rPr>
        <w:t>
      29) технический план перевозчика – документ, составляемый перевозчиком и отражающий технические нормы его эксплуатационной работы на календарный месяц, а также нормативные объемы приема/сдачи поездов и вагонов по внутренним и внешним стыкам;</w:t>
      </w:r>
      <w:r>
        <w:br/>
      </w:r>
      <w:r>
        <w:rPr>
          <w:rFonts w:ascii="Times New Roman"/>
          <w:b w:val="false"/>
          <w:i w:val="false"/>
          <w:color w:val="000000"/>
          <w:sz w:val="28"/>
        </w:rPr>
        <w:t>
</w:t>
      </w:r>
      <w:r>
        <w:rPr>
          <w:rFonts w:ascii="Times New Roman"/>
          <w:b w:val="false"/>
          <w:i w:val="false"/>
          <w:color w:val="000000"/>
          <w:sz w:val="28"/>
        </w:rPr>
        <w:t>
      30) технический план – документ, составляемый национальным оператором инфраструктуры на основе сводного плана перевозок, технических планов перевозчиков и информации центрального совета по железнодорожному транспорту государств-участников Содружества Независимых Государств;</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планирование перевозок</w:t>
      </w:r>
      <w:r>
        <w:rPr>
          <w:rFonts w:ascii="Times New Roman"/>
          <w:b w:val="false"/>
          <w:i w:val="false"/>
          <w:color w:val="000000"/>
          <w:sz w:val="28"/>
        </w:rPr>
        <w:t xml:space="preserve"> – разработка плана перевозок на объектах (участках и станциях) магистральной железнодорожной сети на установленный период времени (год, месяц, сутки) в соответствии с заключенными договорами на оказание услуг;</w:t>
      </w:r>
      <w:r>
        <w:br/>
      </w:r>
      <w:r>
        <w:rPr>
          <w:rFonts w:ascii="Times New Roman"/>
          <w:b w:val="false"/>
          <w:i w:val="false"/>
          <w:color w:val="000000"/>
          <w:sz w:val="28"/>
        </w:rPr>
        <w:t>
</w:t>
      </w:r>
      <w:r>
        <w:rPr>
          <w:rFonts w:ascii="Times New Roman"/>
          <w:b w:val="false"/>
          <w:i w:val="false"/>
          <w:color w:val="000000"/>
          <w:sz w:val="28"/>
        </w:rPr>
        <w:t>
      32) диспетчерское регулирование - процесс управления и мониторинга за операциями перевозочного процесса в режиме реального времени;</w:t>
      </w:r>
      <w:r>
        <w:br/>
      </w:r>
      <w:r>
        <w:rPr>
          <w:rFonts w:ascii="Times New Roman"/>
          <w:b w:val="false"/>
          <w:i w:val="false"/>
          <w:color w:val="000000"/>
          <w:sz w:val="28"/>
        </w:rPr>
        <w:t>
</w:t>
      </w:r>
      <w:r>
        <w:rPr>
          <w:rFonts w:ascii="Times New Roman"/>
          <w:b w:val="false"/>
          <w:i w:val="false"/>
          <w:color w:val="000000"/>
          <w:sz w:val="28"/>
        </w:rPr>
        <w:t>
      33) проект плана формирования поездов перевозчика – проект плана организации вагонопотоков в поезда, определяющий порядок формирования и категории поездов, станции формирования, переработки, расформирования, обеспечивающий рыночно-приемлемые для перевозчиков сроки доставки в зависимости от рода груза, с учетом данных технических спецификации участков магистральной железнодорожной сети, на основе принципов и требований, установленных соглашениями, принятыми центральным советом по железнодорожному транспорту государств-участников Содружества Независимых Государств и Организацией сотрудничества железных дорог;</w:t>
      </w:r>
      <w:r>
        <w:br/>
      </w:r>
      <w:r>
        <w:rPr>
          <w:rFonts w:ascii="Times New Roman"/>
          <w:b w:val="false"/>
          <w:i w:val="false"/>
          <w:color w:val="000000"/>
          <w:sz w:val="28"/>
        </w:rPr>
        <w:t>
</w:t>
      </w:r>
      <w:r>
        <w:rPr>
          <w:rFonts w:ascii="Times New Roman"/>
          <w:b w:val="false"/>
          <w:i w:val="false"/>
          <w:color w:val="000000"/>
          <w:sz w:val="28"/>
        </w:rPr>
        <w:t>
      34) проект расписания и графика движения поездов перевозчика – документ, составленный перевозчиком в табличной и графической форме, отражающий по станциям время отправления, технологических стоянок, прибытия поездов по определенным календарным датам с учетом данных технических спецификаций участков магистральной железнодорожной сети;</w:t>
      </w:r>
      <w:r>
        <w:br/>
      </w:r>
      <w:r>
        <w:rPr>
          <w:rFonts w:ascii="Times New Roman"/>
          <w:b w:val="false"/>
          <w:i w:val="false"/>
          <w:color w:val="000000"/>
          <w:sz w:val="28"/>
        </w:rPr>
        <w:t>
</w:t>
      </w:r>
      <w:r>
        <w:rPr>
          <w:rFonts w:ascii="Times New Roman"/>
          <w:b w:val="false"/>
          <w:i w:val="false"/>
          <w:color w:val="000000"/>
          <w:sz w:val="28"/>
        </w:rPr>
        <w:t>
      35) нештатная ситуация – обстоятельство, угрожающее безопасности движения поездов в результате неисправности объектов магистральной железнодорожной сети, либо создающее препятствие для пропуска поездов;</w:t>
      </w:r>
      <w:r>
        <w:br/>
      </w:r>
      <w:r>
        <w:rPr>
          <w:rFonts w:ascii="Times New Roman"/>
          <w:b w:val="false"/>
          <w:i w:val="false"/>
          <w:color w:val="000000"/>
          <w:sz w:val="28"/>
        </w:rPr>
        <w:t>
</w:t>
      </w:r>
      <w:r>
        <w:rPr>
          <w:rFonts w:ascii="Times New Roman"/>
          <w:b w:val="false"/>
          <w:i w:val="false"/>
          <w:color w:val="000000"/>
          <w:sz w:val="28"/>
        </w:rPr>
        <w:t>
      36) договор на оказание услуг магистральной железнодорожной сети (далее – договор) – договор на оказание услуг магистральной железнодорожной сети, заключенный между перевозчиком и национальным оператором инфраструктуры согласно </w:t>
      </w:r>
      <w:r>
        <w:rPr>
          <w:rFonts w:ascii="Times New Roman"/>
          <w:b w:val="false"/>
          <w:i w:val="false"/>
          <w:color w:val="000000"/>
          <w:sz w:val="28"/>
        </w:rPr>
        <w:t>типовому договору</w:t>
      </w:r>
      <w:r>
        <w:rPr>
          <w:rFonts w:ascii="Times New Roman"/>
          <w:b w:val="false"/>
          <w:i w:val="false"/>
          <w:color w:val="000000"/>
          <w:sz w:val="28"/>
        </w:rPr>
        <w:t xml:space="preserve"> на оказание услуг магистральной железнодорожной сети, утвержденному постановлением Правительства Республики Казахстан от 28 ноября 2003 года № 1194.</w:t>
      </w:r>
      <w:r>
        <w:br/>
      </w:r>
      <w:r>
        <w:rPr>
          <w:rFonts w:ascii="Times New Roman"/>
          <w:b w:val="false"/>
          <w:i w:val="false"/>
          <w:color w:val="000000"/>
          <w:sz w:val="28"/>
        </w:rPr>
        <w:t>
</w:t>
      </w:r>
      <w:r>
        <w:rPr>
          <w:rFonts w:ascii="Times New Roman"/>
          <w:b w:val="false"/>
          <w:i w:val="false"/>
          <w:color w:val="000000"/>
          <w:sz w:val="28"/>
        </w:rPr>
        <w:t>
      Иные понятия, используемые в настоящих Правилах, применяются в значениях,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железнодорожном транспорте».</w:t>
      </w:r>
      <w:r>
        <w:br/>
      </w:r>
      <w:r>
        <w:rPr>
          <w:rFonts w:ascii="Times New Roman"/>
          <w:b w:val="false"/>
          <w:i w:val="false"/>
          <w:color w:val="000000"/>
          <w:sz w:val="28"/>
        </w:rPr>
        <w:t>
</w:t>
      </w:r>
      <w:r>
        <w:rPr>
          <w:rFonts w:ascii="Times New Roman"/>
          <w:b w:val="false"/>
          <w:i w:val="false"/>
          <w:color w:val="000000"/>
          <w:sz w:val="28"/>
        </w:rPr>
        <w:t>
      3. Для получения доступа к услугам магистральной железнодорожной сети перевозчик направляет оператору инфраструктуры письменное обращение (заявку) по форме согласно приложению к настоящим Правилам.</w:t>
      </w:r>
      <w:r>
        <w:br/>
      </w:r>
      <w:r>
        <w:rPr>
          <w:rFonts w:ascii="Times New Roman"/>
          <w:b w:val="false"/>
          <w:i w:val="false"/>
          <w:color w:val="000000"/>
          <w:sz w:val="28"/>
        </w:rPr>
        <w:t>
</w:t>
      </w:r>
      <w:r>
        <w:rPr>
          <w:rFonts w:ascii="Times New Roman"/>
          <w:b w:val="false"/>
          <w:i w:val="false"/>
          <w:color w:val="000000"/>
          <w:sz w:val="28"/>
        </w:rPr>
        <w:t>
      4. Заявка перевозчика на получение доступа к услугам магистральной железнодорожной сети принимается национальным оператором инфраструктуры на равных условиях, независимо от заявленных объемов либо других условий.</w:t>
      </w:r>
      <w:r>
        <w:br/>
      </w:r>
      <w:r>
        <w:rPr>
          <w:rFonts w:ascii="Times New Roman"/>
          <w:b w:val="false"/>
          <w:i w:val="false"/>
          <w:color w:val="000000"/>
          <w:sz w:val="28"/>
        </w:rPr>
        <w:t>
</w:t>
      </w:r>
      <w:r>
        <w:rPr>
          <w:rFonts w:ascii="Times New Roman"/>
          <w:b w:val="false"/>
          <w:i w:val="false"/>
          <w:color w:val="000000"/>
          <w:sz w:val="28"/>
        </w:rPr>
        <w:t>
      5. Соблюдение перевозчиком условий, определенных настоящими Правилами, является основанием для заключения договора.</w:t>
      </w:r>
      <w:r>
        <w:br/>
      </w:r>
      <w:r>
        <w:rPr>
          <w:rFonts w:ascii="Times New Roman"/>
          <w:b w:val="false"/>
          <w:i w:val="false"/>
          <w:color w:val="000000"/>
          <w:sz w:val="28"/>
        </w:rPr>
        <w:t>
</w:t>
      </w:r>
      <w:r>
        <w:rPr>
          <w:rFonts w:ascii="Times New Roman"/>
          <w:b w:val="false"/>
          <w:i w:val="false"/>
          <w:color w:val="000000"/>
          <w:sz w:val="28"/>
        </w:rPr>
        <w:t>
      Пользование магистральной железнодорожной сетью без заключения договора не допускается.</w:t>
      </w:r>
      <w:r>
        <w:br/>
      </w:r>
      <w:r>
        <w:rPr>
          <w:rFonts w:ascii="Times New Roman"/>
          <w:b w:val="false"/>
          <w:i w:val="false"/>
          <w:color w:val="000000"/>
          <w:sz w:val="28"/>
        </w:rPr>
        <w:t>
</w:t>
      </w:r>
      <w:r>
        <w:rPr>
          <w:rFonts w:ascii="Times New Roman"/>
          <w:b w:val="false"/>
          <w:i w:val="false"/>
          <w:color w:val="000000"/>
          <w:sz w:val="28"/>
        </w:rPr>
        <w:t>
      6. Оплата перевозчиком за оказанные услуги магистральной железнодорожной сети производится по тарифам, </w:t>
      </w:r>
      <w:r>
        <w:rPr>
          <w:rFonts w:ascii="Times New Roman"/>
          <w:b w:val="false"/>
          <w:i w:val="false"/>
          <w:color w:val="000000"/>
          <w:sz w:val="28"/>
        </w:rPr>
        <w:t>утвержденным</w:t>
      </w:r>
      <w:r>
        <w:rPr>
          <w:rFonts w:ascii="Times New Roman"/>
          <w:b w:val="false"/>
          <w:i w:val="false"/>
          <w:color w:val="000000"/>
          <w:sz w:val="28"/>
        </w:rPr>
        <w:t xml:space="preserve"> уполномоченным органом, осуществляющим руководство в сферах естественных монополий и на регулируемых рынках.</w:t>
      </w:r>
    </w:p>
    <w:bookmarkEnd w:id="3"/>
    <w:bookmarkStart w:name="z50" w:id="4"/>
    <w:p>
      <w:pPr>
        <w:spacing w:after="0"/>
        <w:ind w:left="0"/>
        <w:jc w:val="left"/>
      </w:pPr>
      <w:r>
        <w:rPr>
          <w:rFonts w:ascii="Times New Roman"/>
          <w:b/>
          <w:i w:val="false"/>
          <w:color w:val="000000"/>
        </w:rPr>
        <w:t xml:space="preserve"> 
2. Порядок предоставления доступа к услугам магистральной</w:t>
      </w:r>
      <w:r>
        <w:br/>
      </w:r>
      <w:r>
        <w:rPr>
          <w:rFonts w:ascii="Times New Roman"/>
          <w:b/>
          <w:i w:val="false"/>
          <w:color w:val="000000"/>
        </w:rPr>
        <w:t>
железнодорожной сети</w:t>
      </w:r>
    </w:p>
    <w:bookmarkEnd w:id="4"/>
    <w:bookmarkStart w:name="z51" w:id="5"/>
    <w:p>
      <w:pPr>
        <w:spacing w:after="0"/>
        <w:ind w:left="0"/>
        <w:jc w:val="both"/>
      </w:pPr>
      <w:r>
        <w:rPr>
          <w:rFonts w:ascii="Times New Roman"/>
          <w:b w:val="false"/>
          <w:i w:val="false"/>
          <w:color w:val="000000"/>
          <w:sz w:val="28"/>
        </w:rPr>
        <w:t>
      7. Доступ к услугам магистральной железнодорожной сети предоставляется согласно условиям равного доступа к услугам магистральной железнодорожной сети,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января 2012 года № 107, исходя из:</w:t>
      </w:r>
      <w:r>
        <w:br/>
      </w:r>
      <w:r>
        <w:rPr>
          <w:rFonts w:ascii="Times New Roman"/>
          <w:b w:val="false"/>
          <w:i w:val="false"/>
          <w:color w:val="000000"/>
          <w:sz w:val="28"/>
        </w:rPr>
        <w:t>
</w:t>
      </w:r>
      <w:r>
        <w:rPr>
          <w:rFonts w:ascii="Times New Roman"/>
          <w:b w:val="false"/>
          <w:i w:val="false"/>
          <w:color w:val="000000"/>
          <w:sz w:val="28"/>
        </w:rPr>
        <w:t>
      1) технических и технологических возможностей магистральной железнодорожной сети для организации движения поездов на ней;</w:t>
      </w:r>
      <w:r>
        <w:br/>
      </w:r>
      <w:r>
        <w:rPr>
          <w:rFonts w:ascii="Times New Roman"/>
          <w:b w:val="false"/>
          <w:i w:val="false"/>
          <w:color w:val="000000"/>
          <w:sz w:val="28"/>
        </w:rPr>
        <w:t>
</w:t>
      </w:r>
      <w:r>
        <w:rPr>
          <w:rFonts w:ascii="Times New Roman"/>
          <w:b w:val="false"/>
          <w:i w:val="false"/>
          <w:color w:val="000000"/>
          <w:sz w:val="28"/>
        </w:rPr>
        <w:t>
      2) наличия пропускной способности магистральной железнодорожной сети и предложений перевозчиков по ее использованию и распределения национальным оператором инфраструктуры пропускной способности магистральной железнодорожной сети на основе принципов доступа к услугам магистральной железнодорожной сети;</w:t>
      </w:r>
      <w:r>
        <w:br/>
      </w:r>
      <w:r>
        <w:rPr>
          <w:rFonts w:ascii="Times New Roman"/>
          <w:b w:val="false"/>
          <w:i w:val="false"/>
          <w:color w:val="000000"/>
          <w:sz w:val="28"/>
        </w:rPr>
        <w:t>
</w:t>
      </w:r>
      <w:r>
        <w:rPr>
          <w:rFonts w:ascii="Times New Roman"/>
          <w:b w:val="false"/>
          <w:i w:val="false"/>
          <w:color w:val="000000"/>
          <w:sz w:val="28"/>
        </w:rPr>
        <w:t>
      3) плана формирования поездов и графика движения поездов;</w:t>
      </w:r>
      <w:r>
        <w:br/>
      </w:r>
      <w:r>
        <w:rPr>
          <w:rFonts w:ascii="Times New Roman"/>
          <w:b w:val="false"/>
          <w:i w:val="false"/>
          <w:color w:val="000000"/>
          <w:sz w:val="28"/>
        </w:rPr>
        <w:t>
</w:t>
      </w:r>
      <w:r>
        <w:rPr>
          <w:rFonts w:ascii="Times New Roman"/>
          <w:b w:val="false"/>
          <w:i w:val="false"/>
          <w:color w:val="000000"/>
          <w:sz w:val="28"/>
        </w:rPr>
        <w:t>
      4) соблюдения очередности предоставления перевозчикам доступа к услугам магистральной железнодорожной сети в соответствии с нормативным графиком в условиях ограниченной пропускной способности магистральной железнодорожной сети;</w:t>
      </w:r>
      <w:r>
        <w:br/>
      </w:r>
      <w:r>
        <w:rPr>
          <w:rFonts w:ascii="Times New Roman"/>
          <w:b w:val="false"/>
          <w:i w:val="false"/>
          <w:color w:val="000000"/>
          <w:sz w:val="28"/>
        </w:rPr>
        <w:t>
</w:t>
      </w:r>
      <w:r>
        <w:rPr>
          <w:rFonts w:ascii="Times New Roman"/>
          <w:b w:val="false"/>
          <w:i w:val="false"/>
          <w:color w:val="000000"/>
          <w:sz w:val="28"/>
        </w:rPr>
        <w:t>
      5) отсутствия в соответствии с законодательством Республики Казахстан запретов и ограничений, препятствующих осуществлению железнодорожной перевозки.</w:t>
      </w:r>
      <w:r>
        <w:br/>
      </w:r>
      <w:r>
        <w:rPr>
          <w:rFonts w:ascii="Times New Roman"/>
          <w:b w:val="false"/>
          <w:i w:val="false"/>
          <w:color w:val="000000"/>
          <w:sz w:val="28"/>
        </w:rPr>
        <w:t>
</w:t>
      </w:r>
      <w:r>
        <w:rPr>
          <w:rFonts w:ascii="Times New Roman"/>
          <w:b w:val="false"/>
          <w:i w:val="false"/>
          <w:color w:val="000000"/>
          <w:sz w:val="28"/>
        </w:rPr>
        <w:t>
      8. Очередность предоставления перевозчикам доступа к услугам магистральной железнодорожной сети определяется по следующим признакам:</w:t>
      </w:r>
      <w:r>
        <w:br/>
      </w:r>
      <w:r>
        <w:rPr>
          <w:rFonts w:ascii="Times New Roman"/>
          <w:b w:val="false"/>
          <w:i w:val="false"/>
          <w:color w:val="000000"/>
          <w:sz w:val="28"/>
        </w:rPr>
        <w:t>
</w:t>
      </w:r>
      <w:r>
        <w:rPr>
          <w:rFonts w:ascii="Times New Roman"/>
          <w:b w:val="false"/>
          <w:i w:val="false"/>
          <w:color w:val="000000"/>
          <w:sz w:val="28"/>
        </w:rPr>
        <w:t>
      1) категории поезда;</w:t>
      </w:r>
      <w:r>
        <w:br/>
      </w:r>
      <w:r>
        <w:rPr>
          <w:rFonts w:ascii="Times New Roman"/>
          <w:b w:val="false"/>
          <w:i w:val="false"/>
          <w:color w:val="000000"/>
          <w:sz w:val="28"/>
        </w:rPr>
        <w:t>
</w:t>
      </w:r>
      <w:r>
        <w:rPr>
          <w:rFonts w:ascii="Times New Roman"/>
          <w:b w:val="false"/>
          <w:i w:val="false"/>
          <w:color w:val="000000"/>
          <w:sz w:val="28"/>
        </w:rPr>
        <w:t>
      2) при идентичности категории поезда в зависимости от:</w:t>
      </w:r>
      <w:r>
        <w:br/>
      </w:r>
      <w:r>
        <w:rPr>
          <w:rFonts w:ascii="Times New Roman"/>
          <w:b w:val="false"/>
          <w:i w:val="false"/>
          <w:color w:val="000000"/>
          <w:sz w:val="28"/>
        </w:rPr>
        <w:t>
</w:t>
      </w:r>
      <w:r>
        <w:rPr>
          <w:rFonts w:ascii="Times New Roman"/>
          <w:b w:val="false"/>
          <w:i w:val="false"/>
          <w:color w:val="000000"/>
          <w:sz w:val="28"/>
        </w:rPr>
        <w:t>
      наличия долгосрочных договоров на оказание услуг магистральной железнодорожной сети (на срок не менее 5 лет) с учетом исполнения договорных обязательств по объемам перевозок;</w:t>
      </w:r>
      <w:r>
        <w:br/>
      </w:r>
      <w:r>
        <w:rPr>
          <w:rFonts w:ascii="Times New Roman"/>
          <w:b w:val="false"/>
          <w:i w:val="false"/>
          <w:color w:val="000000"/>
          <w:sz w:val="28"/>
        </w:rPr>
        <w:t>
</w:t>
      </w:r>
      <w:r>
        <w:rPr>
          <w:rFonts w:ascii="Times New Roman"/>
          <w:b w:val="false"/>
          <w:i w:val="false"/>
          <w:color w:val="000000"/>
          <w:sz w:val="28"/>
        </w:rPr>
        <w:t>
      интенсивности использования провозной способности перевозчиком;</w:t>
      </w:r>
      <w:r>
        <w:br/>
      </w:r>
      <w:r>
        <w:rPr>
          <w:rFonts w:ascii="Times New Roman"/>
          <w:b w:val="false"/>
          <w:i w:val="false"/>
          <w:color w:val="000000"/>
          <w:sz w:val="28"/>
        </w:rPr>
        <w:t>
</w:t>
      </w:r>
      <w:r>
        <w:rPr>
          <w:rFonts w:ascii="Times New Roman"/>
          <w:b w:val="false"/>
          <w:i w:val="false"/>
          <w:color w:val="000000"/>
          <w:sz w:val="28"/>
        </w:rPr>
        <w:t>
      наличия либо пролонгации существующего договора;</w:t>
      </w:r>
      <w:r>
        <w:br/>
      </w:r>
      <w:r>
        <w:rPr>
          <w:rFonts w:ascii="Times New Roman"/>
          <w:b w:val="false"/>
          <w:i w:val="false"/>
          <w:color w:val="000000"/>
          <w:sz w:val="28"/>
        </w:rPr>
        <w:t>
</w:t>
      </w:r>
      <w:r>
        <w:rPr>
          <w:rFonts w:ascii="Times New Roman"/>
          <w:b w:val="false"/>
          <w:i w:val="false"/>
          <w:color w:val="000000"/>
          <w:sz w:val="28"/>
        </w:rPr>
        <w:t>
      3) при идентичности критериев, указанных в подпунктах 1) и 2) настоящего пункта, даты предоставления заявки.</w:t>
      </w:r>
      <w:r>
        <w:br/>
      </w:r>
      <w:r>
        <w:rPr>
          <w:rFonts w:ascii="Times New Roman"/>
          <w:b w:val="false"/>
          <w:i w:val="false"/>
          <w:color w:val="000000"/>
          <w:sz w:val="28"/>
        </w:rPr>
        <w:t>
</w:t>
      </w:r>
      <w:r>
        <w:rPr>
          <w:rFonts w:ascii="Times New Roman"/>
          <w:b w:val="false"/>
          <w:i w:val="false"/>
          <w:color w:val="000000"/>
          <w:sz w:val="28"/>
        </w:rPr>
        <w:t>
      9. Предоставление доступа к услугам магистральной железнодорожной сети включает в себя следующие этапы:</w:t>
      </w:r>
      <w:r>
        <w:br/>
      </w:r>
      <w:r>
        <w:rPr>
          <w:rFonts w:ascii="Times New Roman"/>
          <w:b w:val="false"/>
          <w:i w:val="false"/>
          <w:color w:val="000000"/>
          <w:sz w:val="28"/>
        </w:rPr>
        <w:t>
</w:t>
      </w:r>
      <w:r>
        <w:rPr>
          <w:rFonts w:ascii="Times New Roman"/>
          <w:b w:val="false"/>
          <w:i w:val="false"/>
          <w:color w:val="000000"/>
          <w:sz w:val="28"/>
        </w:rPr>
        <w:t>
      1) разработка и опубликование национальным оператором инфраструктуры технической спецификации;</w:t>
      </w:r>
      <w:r>
        <w:br/>
      </w:r>
      <w:r>
        <w:rPr>
          <w:rFonts w:ascii="Times New Roman"/>
          <w:b w:val="false"/>
          <w:i w:val="false"/>
          <w:color w:val="000000"/>
          <w:sz w:val="28"/>
        </w:rPr>
        <w:t>
</w:t>
      </w:r>
      <w:r>
        <w:rPr>
          <w:rFonts w:ascii="Times New Roman"/>
          <w:b w:val="false"/>
          <w:i w:val="false"/>
          <w:color w:val="000000"/>
          <w:sz w:val="28"/>
        </w:rPr>
        <w:t>
      2) подача перевозчиком заявки на получение доступа к услугам магистральной железнодорожной сети;</w:t>
      </w:r>
      <w:r>
        <w:br/>
      </w:r>
      <w:r>
        <w:rPr>
          <w:rFonts w:ascii="Times New Roman"/>
          <w:b w:val="false"/>
          <w:i w:val="false"/>
          <w:color w:val="000000"/>
          <w:sz w:val="28"/>
        </w:rPr>
        <w:t>
</w:t>
      </w:r>
      <w:r>
        <w:rPr>
          <w:rFonts w:ascii="Times New Roman"/>
          <w:b w:val="false"/>
          <w:i w:val="false"/>
          <w:color w:val="000000"/>
          <w:sz w:val="28"/>
        </w:rPr>
        <w:t>
      3) рассмотрение национальным оператором инфраструктуры заявки для получения доступа к услугам магистральной железнодорожной сети;</w:t>
      </w:r>
      <w:r>
        <w:br/>
      </w:r>
      <w:r>
        <w:rPr>
          <w:rFonts w:ascii="Times New Roman"/>
          <w:b w:val="false"/>
          <w:i w:val="false"/>
          <w:color w:val="000000"/>
          <w:sz w:val="28"/>
        </w:rPr>
        <w:t>
</w:t>
      </w:r>
      <w:r>
        <w:rPr>
          <w:rFonts w:ascii="Times New Roman"/>
          <w:b w:val="false"/>
          <w:i w:val="false"/>
          <w:color w:val="000000"/>
          <w:sz w:val="28"/>
        </w:rPr>
        <w:t>
      4) утверждение графика движения поездов и расписания движения поездов;</w:t>
      </w:r>
      <w:r>
        <w:br/>
      </w:r>
      <w:r>
        <w:rPr>
          <w:rFonts w:ascii="Times New Roman"/>
          <w:b w:val="false"/>
          <w:i w:val="false"/>
          <w:color w:val="000000"/>
          <w:sz w:val="28"/>
        </w:rPr>
        <w:t>
</w:t>
      </w:r>
      <w:r>
        <w:rPr>
          <w:rFonts w:ascii="Times New Roman"/>
          <w:b w:val="false"/>
          <w:i w:val="false"/>
          <w:color w:val="000000"/>
          <w:sz w:val="28"/>
        </w:rPr>
        <w:t>
      5) заключение договора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10. Доступ к услугам магистральной железнодорожной сети по определенным ниткам графика в соответствии с нормативным графиком движения поездов предоставляется перевозчикам не более чем на один срок действия расписания движения поездов (1 год), за исключением прав, вытекающих из долгосрочных договоров.</w:t>
      </w:r>
      <w:r>
        <w:br/>
      </w:r>
      <w:r>
        <w:rPr>
          <w:rFonts w:ascii="Times New Roman"/>
          <w:b w:val="false"/>
          <w:i w:val="false"/>
          <w:color w:val="000000"/>
          <w:sz w:val="28"/>
        </w:rPr>
        <w:t>
</w:t>
      </w:r>
      <w:r>
        <w:rPr>
          <w:rFonts w:ascii="Times New Roman"/>
          <w:b w:val="false"/>
          <w:i w:val="false"/>
          <w:color w:val="000000"/>
          <w:sz w:val="28"/>
        </w:rPr>
        <w:t>
      11. Предоставление доступа к услугам магистральной железнодорожной сети по дополнительным перевозкам, не предусмотренным нормативным графиком движения поездов, осуществляется на основе дополнительных заявок в порядке, установленном настоящими Правилами.</w:t>
      </w:r>
    </w:p>
    <w:bookmarkEnd w:id="5"/>
    <w:bookmarkStart w:name="z72" w:id="6"/>
    <w:p>
      <w:pPr>
        <w:spacing w:after="0"/>
        <w:ind w:left="0"/>
        <w:jc w:val="left"/>
      </w:pPr>
      <w:r>
        <w:rPr>
          <w:rFonts w:ascii="Times New Roman"/>
          <w:b/>
          <w:i w:val="false"/>
          <w:color w:val="000000"/>
        </w:rPr>
        <w:t xml:space="preserve"> 
3. Техническая спецификация участков магистральной</w:t>
      </w:r>
      <w:r>
        <w:br/>
      </w:r>
      <w:r>
        <w:rPr>
          <w:rFonts w:ascii="Times New Roman"/>
          <w:b/>
          <w:i w:val="false"/>
          <w:color w:val="000000"/>
        </w:rPr>
        <w:t>
железнодорожной сети</w:t>
      </w:r>
    </w:p>
    <w:bookmarkEnd w:id="6"/>
    <w:bookmarkStart w:name="z73" w:id="7"/>
    <w:p>
      <w:pPr>
        <w:spacing w:after="0"/>
        <w:ind w:left="0"/>
        <w:jc w:val="both"/>
      </w:pPr>
      <w:r>
        <w:rPr>
          <w:rFonts w:ascii="Times New Roman"/>
          <w:b w:val="false"/>
          <w:i w:val="false"/>
          <w:color w:val="000000"/>
          <w:sz w:val="28"/>
        </w:rPr>
        <w:t>
      12. Ежегодно национальный оператор инфраструктуры не позднее, чем за 3 (три) месяца до даты начала приема заявок на предоставление услуг магистральной железнодорожной сети утверждает и публикует техническую спецификацию.</w:t>
      </w:r>
      <w:r>
        <w:br/>
      </w:r>
      <w:r>
        <w:rPr>
          <w:rFonts w:ascii="Times New Roman"/>
          <w:b w:val="false"/>
          <w:i w:val="false"/>
          <w:color w:val="000000"/>
          <w:sz w:val="28"/>
        </w:rPr>
        <w:t>
</w:t>
      </w:r>
      <w:r>
        <w:rPr>
          <w:rFonts w:ascii="Times New Roman"/>
          <w:b w:val="false"/>
          <w:i w:val="false"/>
          <w:color w:val="000000"/>
          <w:sz w:val="28"/>
        </w:rPr>
        <w:t>
      Опубликование технических спецификаций производится через официальный интернет-ресурс национального оператора инфраструктуры.</w:t>
      </w:r>
      <w:r>
        <w:br/>
      </w:r>
      <w:r>
        <w:rPr>
          <w:rFonts w:ascii="Times New Roman"/>
          <w:b w:val="false"/>
          <w:i w:val="false"/>
          <w:color w:val="000000"/>
          <w:sz w:val="28"/>
        </w:rPr>
        <w:t>
</w:t>
      </w:r>
      <w:r>
        <w:rPr>
          <w:rFonts w:ascii="Times New Roman"/>
          <w:b w:val="false"/>
          <w:i w:val="false"/>
          <w:color w:val="000000"/>
          <w:sz w:val="28"/>
        </w:rPr>
        <w:t>
      Перевозчик посредством регистрации на интернет-ресурсе получает доступ к технической спецификации.</w:t>
      </w:r>
      <w:r>
        <w:br/>
      </w:r>
      <w:r>
        <w:rPr>
          <w:rFonts w:ascii="Times New Roman"/>
          <w:b w:val="false"/>
          <w:i w:val="false"/>
          <w:color w:val="000000"/>
          <w:sz w:val="28"/>
        </w:rPr>
        <w:t>
</w:t>
      </w:r>
      <w:r>
        <w:rPr>
          <w:rFonts w:ascii="Times New Roman"/>
          <w:b w:val="false"/>
          <w:i w:val="false"/>
          <w:color w:val="000000"/>
          <w:sz w:val="28"/>
        </w:rPr>
        <w:t>
      13. В целях оптимизации и рационального использования пропускной способности магистральной железнодорожной сети национальный оператор инфраструктуры разделяет суточную пропускную способность участков магистральной железнодорожной сети на сегменты суточной пропускной способности участка магистральной железнодорожной сети с дифференциацией времен хода по ним в технической спецификации.</w:t>
      </w:r>
      <w:r>
        <w:br/>
      </w:r>
      <w:r>
        <w:rPr>
          <w:rFonts w:ascii="Times New Roman"/>
          <w:b w:val="false"/>
          <w:i w:val="false"/>
          <w:color w:val="000000"/>
          <w:sz w:val="28"/>
        </w:rPr>
        <w:t>
</w:t>
      </w:r>
      <w:r>
        <w:rPr>
          <w:rFonts w:ascii="Times New Roman"/>
          <w:b w:val="false"/>
          <w:i w:val="false"/>
          <w:color w:val="000000"/>
          <w:sz w:val="28"/>
        </w:rPr>
        <w:t>
      14. В технической спецификации указываются:</w:t>
      </w:r>
      <w:r>
        <w:br/>
      </w:r>
      <w:r>
        <w:rPr>
          <w:rFonts w:ascii="Times New Roman"/>
          <w:b w:val="false"/>
          <w:i w:val="false"/>
          <w:color w:val="000000"/>
          <w:sz w:val="28"/>
        </w:rPr>
        <w:t>
</w:t>
      </w:r>
      <w:r>
        <w:rPr>
          <w:rFonts w:ascii="Times New Roman"/>
          <w:b w:val="false"/>
          <w:i w:val="false"/>
          <w:color w:val="000000"/>
          <w:sz w:val="28"/>
        </w:rPr>
        <w:t>
      1) технические характеристики участков магистральной железнодорожной сети и станций, необходимые для организации движения поездов, с указанием протяженности участков магистральной железнодорожной сети и вида тяги, норм веса и длины составов поездов, скоростей движения поездов различных категорий;</w:t>
      </w:r>
      <w:r>
        <w:br/>
      </w:r>
      <w:r>
        <w:rPr>
          <w:rFonts w:ascii="Times New Roman"/>
          <w:b w:val="false"/>
          <w:i w:val="false"/>
          <w:color w:val="000000"/>
          <w:sz w:val="28"/>
        </w:rPr>
        <w:t>
</w:t>
      </w:r>
      <w:r>
        <w:rPr>
          <w:rFonts w:ascii="Times New Roman"/>
          <w:b w:val="false"/>
          <w:i w:val="false"/>
          <w:color w:val="000000"/>
          <w:sz w:val="28"/>
        </w:rPr>
        <w:t>
      2) сегменты суточной пропускной способности участков магистральной железнодорожной сети;</w:t>
      </w:r>
      <w:r>
        <w:br/>
      </w:r>
      <w:r>
        <w:rPr>
          <w:rFonts w:ascii="Times New Roman"/>
          <w:b w:val="false"/>
          <w:i w:val="false"/>
          <w:color w:val="000000"/>
          <w:sz w:val="28"/>
        </w:rPr>
        <w:t>
</w:t>
      </w:r>
      <w:r>
        <w:rPr>
          <w:rFonts w:ascii="Times New Roman"/>
          <w:b w:val="false"/>
          <w:i w:val="false"/>
          <w:color w:val="000000"/>
          <w:sz w:val="28"/>
        </w:rPr>
        <w:t>
      3) проекты ниток графика для международного пассажирского сообщения;</w:t>
      </w:r>
      <w:r>
        <w:br/>
      </w:r>
      <w:r>
        <w:rPr>
          <w:rFonts w:ascii="Times New Roman"/>
          <w:b w:val="false"/>
          <w:i w:val="false"/>
          <w:color w:val="000000"/>
          <w:sz w:val="28"/>
        </w:rPr>
        <w:t>
</w:t>
      </w:r>
      <w:r>
        <w:rPr>
          <w:rFonts w:ascii="Times New Roman"/>
          <w:b w:val="false"/>
          <w:i w:val="false"/>
          <w:color w:val="000000"/>
          <w:sz w:val="28"/>
        </w:rPr>
        <w:t>
      4) прогнозное время приема-передачи (обмена) грузовых поездов по каждому межгосударственному стыковому пункту, определенному решением центрального совета по железнодорожному транспорту государств-участников Содружества Независимых Государств;</w:t>
      </w:r>
      <w:r>
        <w:br/>
      </w:r>
      <w:r>
        <w:rPr>
          <w:rFonts w:ascii="Times New Roman"/>
          <w:b w:val="false"/>
          <w:i w:val="false"/>
          <w:color w:val="000000"/>
          <w:sz w:val="28"/>
        </w:rPr>
        <w:t>
</w:t>
      </w:r>
      <w:r>
        <w:rPr>
          <w:rFonts w:ascii="Times New Roman"/>
          <w:b w:val="false"/>
          <w:i w:val="false"/>
          <w:color w:val="000000"/>
          <w:sz w:val="28"/>
        </w:rPr>
        <w:t>
      5) зарезервированные для собственных технологических (хозяйственных) нужд национального оператора инфраструктуры доли пропускной способности магистральной железнодорожной сети;</w:t>
      </w:r>
      <w:r>
        <w:br/>
      </w:r>
      <w:r>
        <w:rPr>
          <w:rFonts w:ascii="Times New Roman"/>
          <w:b w:val="false"/>
          <w:i w:val="false"/>
          <w:color w:val="000000"/>
          <w:sz w:val="28"/>
        </w:rPr>
        <w:t>
</w:t>
      </w:r>
      <w:r>
        <w:rPr>
          <w:rFonts w:ascii="Times New Roman"/>
          <w:b w:val="false"/>
          <w:i w:val="false"/>
          <w:color w:val="000000"/>
          <w:sz w:val="28"/>
        </w:rPr>
        <w:t>
      6) зарезервированные в соответствии с долгосрочными договорами доли пропускной способности магистральной железнодорожной сети;</w:t>
      </w:r>
      <w:r>
        <w:br/>
      </w:r>
      <w:r>
        <w:rPr>
          <w:rFonts w:ascii="Times New Roman"/>
          <w:b w:val="false"/>
          <w:i w:val="false"/>
          <w:color w:val="000000"/>
          <w:sz w:val="28"/>
        </w:rPr>
        <w:t>
</w:t>
      </w:r>
      <w:r>
        <w:rPr>
          <w:rFonts w:ascii="Times New Roman"/>
          <w:b w:val="false"/>
          <w:i w:val="false"/>
          <w:color w:val="000000"/>
          <w:sz w:val="28"/>
        </w:rPr>
        <w:t>
      7) плановые сроки ремонта объектов магистральной железнодорожной сети по участкам;</w:t>
      </w:r>
      <w:r>
        <w:br/>
      </w:r>
      <w:r>
        <w:rPr>
          <w:rFonts w:ascii="Times New Roman"/>
          <w:b w:val="false"/>
          <w:i w:val="false"/>
          <w:color w:val="000000"/>
          <w:sz w:val="28"/>
        </w:rPr>
        <w:t>
</w:t>
      </w:r>
      <w:r>
        <w:rPr>
          <w:rFonts w:ascii="Times New Roman"/>
          <w:b w:val="false"/>
          <w:i w:val="false"/>
          <w:color w:val="000000"/>
          <w:sz w:val="28"/>
        </w:rPr>
        <w:t>
      8) свободная пропускная способность участков магистральной железнодорожной сети, за исключением пропускной способности участков магистральной железнодорожной сети, необходимой национальному перевозчику пассажиров и национальному перевозчику грузов для выполнения перевозок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«О железнодорожном транспорте»;</w:t>
      </w:r>
      <w:r>
        <w:br/>
      </w:r>
      <w:r>
        <w:rPr>
          <w:rFonts w:ascii="Times New Roman"/>
          <w:b w:val="false"/>
          <w:i w:val="false"/>
          <w:color w:val="000000"/>
          <w:sz w:val="28"/>
        </w:rPr>
        <w:t>
</w:t>
      </w:r>
      <w:r>
        <w:rPr>
          <w:rFonts w:ascii="Times New Roman"/>
          <w:b w:val="false"/>
          <w:i w:val="false"/>
          <w:color w:val="000000"/>
          <w:sz w:val="28"/>
        </w:rPr>
        <w:t>
      9) сведения и условия для планирования перевозок и организации движении поездов по участкам магистральной железнодорожной сети.</w:t>
      </w:r>
    </w:p>
    <w:bookmarkEnd w:id="7"/>
    <w:bookmarkStart w:name="z87" w:id="8"/>
    <w:p>
      <w:pPr>
        <w:spacing w:after="0"/>
        <w:ind w:left="0"/>
        <w:jc w:val="left"/>
      </w:pPr>
      <w:r>
        <w:rPr>
          <w:rFonts w:ascii="Times New Roman"/>
          <w:b/>
          <w:i w:val="false"/>
          <w:color w:val="000000"/>
        </w:rPr>
        <w:t xml:space="preserve"> 
4. Разработка проектов планов формирования поездов,</w:t>
      </w:r>
      <w:r>
        <w:br/>
      </w:r>
      <w:r>
        <w:rPr>
          <w:rFonts w:ascii="Times New Roman"/>
          <w:b/>
          <w:i w:val="false"/>
          <w:color w:val="000000"/>
        </w:rPr>
        <w:t>
расписаний и графиков движения поездов перевозчиков</w:t>
      </w:r>
    </w:p>
    <w:bookmarkEnd w:id="8"/>
    <w:bookmarkStart w:name="z88" w:id="9"/>
    <w:p>
      <w:pPr>
        <w:spacing w:after="0"/>
        <w:ind w:left="0"/>
        <w:jc w:val="both"/>
      </w:pPr>
      <w:r>
        <w:rPr>
          <w:rFonts w:ascii="Times New Roman"/>
          <w:b w:val="false"/>
          <w:i w:val="false"/>
          <w:color w:val="000000"/>
          <w:sz w:val="28"/>
        </w:rPr>
        <w:t>
      15. При разработке проекта плана формирования поездов перевозчик руководствуется с учетом ограничений, задаваемых:</w:t>
      </w:r>
      <w:r>
        <w:br/>
      </w:r>
      <w:r>
        <w:rPr>
          <w:rFonts w:ascii="Times New Roman"/>
          <w:b w:val="false"/>
          <w:i w:val="false"/>
          <w:color w:val="000000"/>
          <w:sz w:val="28"/>
        </w:rPr>
        <w:t>
</w:t>
      </w:r>
      <w:r>
        <w:rPr>
          <w:rFonts w:ascii="Times New Roman"/>
          <w:b w:val="false"/>
          <w:i w:val="false"/>
          <w:color w:val="000000"/>
          <w:sz w:val="28"/>
        </w:rPr>
        <w:t>
      1) техническими возможностями собственного (арендованного) подъездного пути, техническими характеристиками участков и станций, отраженными в технической спецификации участков магистральной железнодорожной сети;</w:t>
      </w:r>
      <w:r>
        <w:br/>
      </w:r>
      <w:r>
        <w:rPr>
          <w:rFonts w:ascii="Times New Roman"/>
          <w:b w:val="false"/>
          <w:i w:val="false"/>
          <w:color w:val="000000"/>
          <w:sz w:val="28"/>
        </w:rPr>
        <w:t>
</w:t>
      </w:r>
      <w:r>
        <w:rPr>
          <w:rFonts w:ascii="Times New Roman"/>
          <w:b w:val="false"/>
          <w:i w:val="false"/>
          <w:color w:val="000000"/>
          <w:sz w:val="28"/>
        </w:rPr>
        <w:t>
      2) требованиями, установленными соглашениями, принятыми центральным советом по железнодорожному транспорту государств-участников Содружества Независимых Государств и Организацией сотрудничества железных дорог.</w:t>
      </w:r>
      <w:r>
        <w:br/>
      </w:r>
      <w:r>
        <w:rPr>
          <w:rFonts w:ascii="Times New Roman"/>
          <w:b w:val="false"/>
          <w:i w:val="false"/>
          <w:color w:val="000000"/>
          <w:sz w:val="28"/>
        </w:rPr>
        <w:t>
</w:t>
      </w:r>
      <w:r>
        <w:rPr>
          <w:rFonts w:ascii="Times New Roman"/>
          <w:b w:val="false"/>
          <w:i w:val="false"/>
          <w:color w:val="000000"/>
          <w:sz w:val="28"/>
        </w:rPr>
        <w:t>
      16. В рамках рассмотрения поданных заявок на предоставление доступа к услугам магистральной железнодорожной сети национальный оператор инфраструктуры составляет план формирования поездов.</w:t>
      </w:r>
      <w:r>
        <w:br/>
      </w:r>
      <w:r>
        <w:rPr>
          <w:rFonts w:ascii="Times New Roman"/>
          <w:b w:val="false"/>
          <w:i w:val="false"/>
          <w:color w:val="000000"/>
          <w:sz w:val="28"/>
        </w:rPr>
        <w:t>
</w:t>
      </w:r>
      <w:r>
        <w:rPr>
          <w:rFonts w:ascii="Times New Roman"/>
          <w:b w:val="false"/>
          <w:i w:val="false"/>
          <w:color w:val="000000"/>
          <w:sz w:val="28"/>
        </w:rPr>
        <w:t>
      17. План формирования поездов составляется параллельно с разработкой нормативного графика движения поездов.</w:t>
      </w:r>
      <w:r>
        <w:br/>
      </w:r>
      <w:r>
        <w:rPr>
          <w:rFonts w:ascii="Times New Roman"/>
          <w:b w:val="false"/>
          <w:i w:val="false"/>
          <w:color w:val="000000"/>
          <w:sz w:val="28"/>
        </w:rPr>
        <w:t>
</w:t>
      </w:r>
      <w:r>
        <w:rPr>
          <w:rFonts w:ascii="Times New Roman"/>
          <w:b w:val="false"/>
          <w:i w:val="false"/>
          <w:color w:val="000000"/>
          <w:sz w:val="28"/>
        </w:rPr>
        <w:t>
      18. Проект расписания и графика движения поездов перевозчика на период действия нормативного графика движения поездов разрабатывается перевозчиками на основании технических спецификаций с учетом:</w:t>
      </w:r>
      <w:r>
        <w:br/>
      </w:r>
      <w:r>
        <w:rPr>
          <w:rFonts w:ascii="Times New Roman"/>
          <w:b w:val="false"/>
          <w:i w:val="false"/>
          <w:color w:val="000000"/>
          <w:sz w:val="28"/>
        </w:rPr>
        <w:t>
</w:t>
      </w:r>
      <w:r>
        <w:rPr>
          <w:rFonts w:ascii="Times New Roman"/>
          <w:b w:val="false"/>
          <w:i w:val="false"/>
          <w:color w:val="000000"/>
          <w:sz w:val="28"/>
        </w:rPr>
        <w:t>
      1) производства работ по капитальному ремонту объектов магистральной железнодорожной сети (технологические «окна»);</w:t>
      </w:r>
      <w:r>
        <w:br/>
      </w:r>
      <w:r>
        <w:rPr>
          <w:rFonts w:ascii="Times New Roman"/>
          <w:b w:val="false"/>
          <w:i w:val="false"/>
          <w:color w:val="000000"/>
          <w:sz w:val="28"/>
        </w:rPr>
        <w:t>
</w:t>
      </w:r>
      <w:r>
        <w:rPr>
          <w:rFonts w:ascii="Times New Roman"/>
          <w:b w:val="false"/>
          <w:i w:val="false"/>
          <w:color w:val="000000"/>
          <w:sz w:val="28"/>
        </w:rPr>
        <w:t>
      2) соблюдения установленной продолжительности непрерывной работы локомотивных бригад;</w:t>
      </w:r>
      <w:r>
        <w:br/>
      </w:r>
      <w:r>
        <w:rPr>
          <w:rFonts w:ascii="Times New Roman"/>
          <w:b w:val="false"/>
          <w:i w:val="false"/>
          <w:color w:val="000000"/>
          <w:sz w:val="28"/>
        </w:rPr>
        <w:t>
</w:t>
      </w:r>
      <w:r>
        <w:rPr>
          <w:rFonts w:ascii="Times New Roman"/>
          <w:b w:val="false"/>
          <w:i w:val="false"/>
          <w:color w:val="000000"/>
          <w:sz w:val="28"/>
        </w:rPr>
        <w:t>
      3) технических возможностей собственных (арендованных) подъездных путей для стоянок вагонов, не связанных с выполнением операций перевозочного процесса;</w:t>
      </w:r>
      <w:r>
        <w:br/>
      </w:r>
      <w:r>
        <w:rPr>
          <w:rFonts w:ascii="Times New Roman"/>
          <w:b w:val="false"/>
          <w:i w:val="false"/>
          <w:color w:val="000000"/>
          <w:sz w:val="28"/>
        </w:rPr>
        <w:t>
</w:t>
      </w:r>
      <w:r>
        <w:rPr>
          <w:rFonts w:ascii="Times New Roman"/>
          <w:b w:val="false"/>
          <w:i w:val="false"/>
          <w:color w:val="000000"/>
          <w:sz w:val="28"/>
        </w:rPr>
        <w:t>
      4) маршрутов следования (возврата) порожних вагонов;</w:t>
      </w:r>
      <w:r>
        <w:br/>
      </w:r>
      <w:r>
        <w:rPr>
          <w:rFonts w:ascii="Times New Roman"/>
          <w:b w:val="false"/>
          <w:i w:val="false"/>
          <w:color w:val="000000"/>
          <w:sz w:val="28"/>
        </w:rPr>
        <w:t>
</w:t>
      </w:r>
      <w:r>
        <w:rPr>
          <w:rFonts w:ascii="Times New Roman"/>
          <w:b w:val="false"/>
          <w:i w:val="false"/>
          <w:color w:val="000000"/>
          <w:sz w:val="28"/>
        </w:rPr>
        <w:t>
      5) соответствия планируемых скоростей и времен хода поездов скоростям и временам хода, установленным для сегментов пропускной способности участков магистральной железнодорожной сети;</w:t>
      </w:r>
      <w:r>
        <w:br/>
      </w:r>
      <w:r>
        <w:rPr>
          <w:rFonts w:ascii="Times New Roman"/>
          <w:b w:val="false"/>
          <w:i w:val="false"/>
          <w:color w:val="000000"/>
          <w:sz w:val="28"/>
        </w:rPr>
        <w:t>
</w:t>
      </w:r>
      <w:r>
        <w:rPr>
          <w:rFonts w:ascii="Times New Roman"/>
          <w:b w:val="false"/>
          <w:i w:val="false"/>
          <w:color w:val="000000"/>
          <w:sz w:val="28"/>
        </w:rPr>
        <w:t>
      6) долей пропускной способности (ниток графика), зарезервированных для международных пассажирских перевозок, требующих согласования в центральном совете по железнодорожному транспорту государств-участников Содружества Независимых Государств, а также зарезервированных в соответствии с долгосрочными договорами.</w:t>
      </w:r>
    </w:p>
    <w:bookmarkEnd w:id="9"/>
    <w:bookmarkStart w:name="z100" w:id="10"/>
    <w:p>
      <w:pPr>
        <w:spacing w:after="0"/>
        <w:ind w:left="0"/>
        <w:jc w:val="left"/>
      </w:pPr>
      <w:r>
        <w:rPr>
          <w:rFonts w:ascii="Times New Roman"/>
          <w:b/>
          <w:i w:val="false"/>
          <w:color w:val="000000"/>
        </w:rPr>
        <w:t xml:space="preserve"> 
5. Подача и рассмотрение заявки для получения доступа</w:t>
      </w:r>
      <w:r>
        <w:br/>
      </w:r>
      <w:r>
        <w:rPr>
          <w:rFonts w:ascii="Times New Roman"/>
          <w:b/>
          <w:i w:val="false"/>
          <w:color w:val="000000"/>
        </w:rPr>
        <w:t>
к услугам магистральной железнодорожной сети</w:t>
      </w:r>
    </w:p>
    <w:bookmarkEnd w:id="10"/>
    <w:bookmarkStart w:name="z101" w:id="11"/>
    <w:p>
      <w:pPr>
        <w:spacing w:after="0"/>
        <w:ind w:left="0"/>
        <w:jc w:val="both"/>
      </w:pPr>
      <w:r>
        <w:rPr>
          <w:rFonts w:ascii="Times New Roman"/>
          <w:b w:val="false"/>
          <w:i w:val="false"/>
          <w:color w:val="000000"/>
          <w:sz w:val="28"/>
        </w:rPr>
        <w:t>
      19. Перевозчик подает национальному оператору инфраструктуры заявку по форме, согласно приложению к настоящим Правилам, к которой прилагаются следующие документы и информация:</w:t>
      </w:r>
      <w:r>
        <w:br/>
      </w:r>
      <w:r>
        <w:rPr>
          <w:rFonts w:ascii="Times New Roman"/>
          <w:b w:val="false"/>
          <w:i w:val="false"/>
          <w:color w:val="000000"/>
          <w:sz w:val="28"/>
        </w:rPr>
        <w:t>
</w:t>
      </w:r>
      <w:r>
        <w:rPr>
          <w:rFonts w:ascii="Times New Roman"/>
          <w:b w:val="false"/>
          <w:i w:val="false"/>
          <w:color w:val="000000"/>
          <w:sz w:val="28"/>
        </w:rPr>
        <w:t>
      1) проект плана формирования поездов перевозчика по форме, утвержденной национальным оператором инфраструктуры;</w:t>
      </w:r>
      <w:r>
        <w:br/>
      </w:r>
      <w:r>
        <w:rPr>
          <w:rFonts w:ascii="Times New Roman"/>
          <w:b w:val="false"/>
          <w:i w:val="false"/>
          <w:color w:val="000000"/>
          <w:sz w:val="28"/>
        </w:rPr>
        <w:t>
</w:t>
      </w:r>
      <w:r>
        <w:rPr>
          <w:rFonts w:ascii="Times New Roman"/>
          <w:b w:val="false"/>
          <w:i w:val="false"/>
          <w:color w:val="000000"/>
          <w:sz w:val="28"/>
        </w:rPr>
        <w:t>
      2) проект расписания и графика движения поездов перевозчика по форме, утвержденной национальным оператором инфраструктуры;</w:t>
      </w:r>
      <w:r>
        <w:br/>
      </w:r>
      <w:r>
        <w:rPr>
          <w:rFonts w:ascii="Times New Roman"/>
          <w:b w:val="false"/>
          <w:i w:val="false"/>
          <w:color w:val="000000"/>
          <w:sz w:val="28"/>
        </w:rPr>
        <w:t>
</w:t>
      </w:r>
      <w:r>
        <w:rPr>
          <w:rFonts w:ascii="Times New Roman"/>
          <w:b w:val="false"/>
          <w:i w:val="false"/>
          <w:color w:val="000000"/>
          <w:sz w:val="28"/>
        </w:rPr>
        <w:t>
      3) планируемые годовые объемы перевозок (с разбивкой по кварталам и месяцам для каждой нитки графика);</w:t>
      </w:r>
      <w:r>
        <w:br/>
      </w:r>
      <w:r>
        <w:rPr>
          <w:rFonts w:ascii="Times New Roman"/>
          <w:b w:val="false"/>
          <w:i w:val="false"/>
          <w:color w:val="000000"/>
          <w:sz w:val="28"/>
        </w:rPr>
        <w:t>
</w:t>
      </w:r>
      <w:r>
        <w:rPr>
          <w:rFonts w:ascii="Times New Roman"/>
          <w:b w:val="false"/>
          <w:i w:val="false"/>
          <w:color w:val="000000"/>
          <w:sz w:val="28"/>
        </w:rPr>
        <w:t>
      4) объемы перевозок за предшествующий год с разбивкой по месяцам в разрезе по направлениям;</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свидетельство</w:t>
      </w:r>
      <w:r>
        <w:rPr>
          <w:rFonts w:ascii="Times New Roman"/>
          <w:b w:val="false"/>
          <w:i w:val="false"/>
          <w:color w:val="000000"/>
          <w:sz w:val="28"/>
        </w:rPr>
        <w:t xml:space="preserve"> о государственной регистрации подвижного состава;</w:t>
      </w:r>
      <w:r>
        <w:br/>
      </w:r>
      <w:r>
        <w:rPr>
          <w:rFonts w:ascii="Times New Roman"/>
          <w:b w:val="false"/>
          <w:i w:val="false"/>
          <w:color w:val="000000"/>
          <w:sz w:val="28"/>
        </w:rPr>
        <w:t>
</w:t>
      </w:r>
      <w:r>
        <w:rPr>
          <w:rFonts w:ascii="Times New Roman"/>
          <w:b w:val="false"/>
          <w:i w:val="false"/>
          <w:color w:val="000000"/>
          <w:sz w:val="28"/>
        </w:rPr>
        <w:t>
      6) документ, подтверждающий право собственности или право пользования подвижным составом;</w:t>
      </w:r>
      <w:r>
        <w:br/>
      </w:r>
      <w:r>
        <w:rPr>
          <w:rFonts w:ascii="Times New Roman"/>
          <w:b w:val="false"/>
          <w:i w:val="false"/>
          <w:color w:val="000000"/>
          <w:sz w:val="28"/>
        </w:rPr>
        <w:t>
</w:t>
      </w:r>
      <w:r>
        <w:rPr>
          <w:rFonts w:ascii="Times New Roman"/>
          <w:b w:val="false"/>
          <w:i w:val="false"/>
          <w:color w:val="000000"/>
          <w:sz w:val="28"/>
        </w:rPr>
        <w:t>
      7) документ о наличии базы технического обслуживания и ремонта подвижного состава или при отсутствии такой базы, договора (договоров) на проведение ремонтных работ;</w:t>
      </w:r>
      <w:r>
        <w:br/>
      </w:r>
      <w:r>
        <w:rPr>
          <w:rFonts w:ascii="Times New Roman"/>
          <w:b w:val="false"/>
          <w:i w:val="false"/>
          <w:color w:val="000000"/>
          <w:sz w:val="28"/>
        </w:rPr>
        <w:t>
</w:t>
      </w:r>
      <w:r>
        <w:rPr>
          <w:rFonts w:ascii="Times New Roman"/>
          <w:b w:val="false"/>
          <w:i w:val="false"/>
          <w:color w:val="000000"/>
          <w:sz w:val="28"/>
        </w:rPr>
        <w:t>
      8) перечень подвижного состава, планируемого к перевозке, с указанием:</w:t>
      </w:r>
      <w:r>
        <w:br/>
      </w:r>
      <w:r>
        <w:rPr>
          <w:rFonts w:ascii="Times New Roman"/>
          <w:b w:val="false"/>
          <w:i w:val="false"/>
          <w:color w:val="000000"/>
          <w:sz w:val="28"/>
        </w:rPr>
        <w:t>
</w:t>
      </w:r>
      <w:r>
        <w:rPr>
          <w:rFonts w:ascii="Times New Roman"/>
          <w:b w:val="false"/>
          <w:i w:val="false"/>
          <w:color w:val="000000"/>
          <w:sz w:val="28"/>
        </w:rPr>
        <w:t>
      вида и принадлежности;</w:t>
      </w:r>
      <w:r>
        <w:br/>
      </w:r>
      <w:r>
        <w:rPr>
          <w:rFonts w:ascii="Times New Roman"/>
          <w:b w:val="false"/>
          <w:i w:val="false"/>
          <w:color w:val="000000"/>
          <w:sz w:val="28"/>
        </w:rPr>
        <w:t>
</w:t>
      </w:r>
      <w:r>
        <w:rPr>
          <w:rFonts w:ascii="Times New Roman"/>
          <w:b w:val="false"/>
          <w:i w:val="false"/>
          <w:color w:val="000000"/>
          <w:sz w:val="28"/>
        </w:rPr>
        <w:t>
      количества вагонов, планируемых к перевозке;</w:t>
      </w:r>
      <w:r>
        <w:br/>
      </w:r>
      <w:r>
        <w:rPr>
          <w:rFonts w:ascii="Times New Roman"/>
          <w:b w:val="false"/>
          <w:i w:val="false"/>
          <w:color w:val="000000"/>
          <w:sz w:val="28"/>
        </w:rPr>
        <w:t>
</w:t>
      </w:r>
      <w:r>
        <w:rPr>
          <w:rFonts w:ascii="Times New Roman"/>
          <w:b w:val="false"/>
          <w:i w:val="false"/>
          <w:color w:val="000000"/>
          <w:sz w:val="28"/>
        </w:rPr>
        <w:t>
      типов и характеристик локомотивов, предусмотренных перевозчиком для обеспечения перевозок;</w:t>
      </w:r>
      <w:r>
        <w:br/>
      </w:r>
      <w:r>
        <w:rPr>
          <w:rFonts w:ascii="Times New Roman"/>
          <w:b w:val="false"/>
          <w:i w:val="false"/>
          <w:color w:val="000000"/>
          <w:sz w:val="28"/>
        </w:rPr>
        <w:t>
</w:t>
      </w:r>
      <w:r>
        <w:rPr>
          <w:rFonts w:ascii="Times New Roman"/>
          <w:b w:val="false"/>
          <w:i w:val="false"/>
          <w:color w:val="000000"/>
          <w:sz w:val="28"/>
        </w:rPr>
        <w:t>
      9) информация (письмо, подписанное первым руководителем или лицом его заменяющим), подтверждающая наличие технической возможности составления и обработки перевозочных документов (вагонные и натурные листы), необходимых для передачи и обмена информацией с национальным оператором инфраструктуры для осуществления перевозочной деятельности либо договор с перевозчиком, имеющим такую возможность;</w:t>
      </w:r>
      <w:r>
        <w:br/>
      </w:r>
      <w:r>
        <w:rPr>
          <w:rFonts w:ascii="Times New Roman"/>
          <w:b w:val="false"/>
          <w:i w:val="false"/>
          <w:color w:val="000000"/>
          <w:sz w:val="28"/>
        </w:rPr>
        <w:t>
</w:t>
      </w:r>
      <w:r>
        <w:rPr>
          <w:rFonts w:ascii="Times New Roman"/>
          <w:b w:val="false"/>
          <w:i w:val="false"/>
          <w:color w:val="000000"/>
          <w:sz w:val="28"/>
        </w:rPr>
        <w:t>
      10) в случае осуществления деятельности по перевозке грузов:</w:t>
      </w:r>
      <w:r>
        <w:br/>
      </w:r>
      <w:r>
        <w:rPr>
          <w:rFonts w:ascii="Times New Roman"/>
          <w:b w:val="false"/>
          <w:i w:val="false"/>
          <w:color w:val="000000"/>
          <w:sz w:val="28"/>
        </w:rPr>
        <w:t>
</w:t>
      </w:r>
      <w:r>
        <w:rPr>
          <w:rFonts w:ascii="Times New Roman"/>
          <w:b w:val="false"/>
          <w:i w:val="false"/>
          <w:color w:val="000000"/>
          <w:sz w:val="28"/>
        </w:rPr>
        <w:t>
      копия лицензии на осуществление деятельности по перевозке грузов;</w:t>
      </w:r>
      <w:r>
        <w:br/>
      </w:r>
      <w:r>
        <w:rPr>
          <w:rFonts w:ascii="Times New Roman"/>
          <w:b w:val="false"/>
          <w:i w:val="false"/>
          <w:color w:val="000000"/>
          <w:sz w:val="28"/>
        </w:rPr>
        <w:t>
</w:t>
      </w:r>
      <w:r>
        <w:rPr>
          <w:rFonts w:ascii="Times New Roman"/>
          <w:b w:val="false"/>
          <w:i w:val="false"/>
          <w:color w:val="000000"/>
          <w:sz w:val="28"/>
        </w:rPr>
        <w:t>
      информация о видах перевозимых грузов;</w:t>
      </w:r>
      <w:r>
        <w:br/>
      </w:r>
      <w:r>
        <w:rPr>
          <w:rFonts w:ascii="Times New Roman"/>
          <w:b w:val="false"/>
          <w:i w:val="false"/>
          <w:color w:val="000000"/>
          <w:sz w:val="28"/>
        </w:rPr>
        <w:t>
</w:t>
      </w:r>
      <w:r>
        <w:rPr>
          <w:rFonts w:ascii="Times New Roman"/>
          <w:b w:val="false"/>
          <w:i w:val="false"/>
          <w:color w:val="000000"/>
          <w:sz w:val="28"/>
        </w:rPr>
        <w:t>
      11) в случае осуществления деятельности по перевозке пассажиров по социально значимым сообщениям выписка из протокола об итогах открытого тендера по определению перевозчиков, осуществляющих железнодорожные пассажирские перевозки по социально значимым межобластным сообщениям, или копия договора с уполномоченным органом о субсидировании убытков перевозчика, связанных с осуществлением пассажирских перевозок по социально значимым сообщениям;</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справка</w:t>
      </w:r>
      <w:r>
        <w:rPr>
          <w:rFonts w:ascii="Times New Roman"/>
          <w:b w:val="false"/>
          <w:i w:val="false"/>
          <w:color w:val="000000"/>
          <w:sz w:val="28"/>
        </w:rPr>
        <w:t xml:space="preserve"> или свидетельство о государственной регистрации (перерегистрации) юридического лица либо филиала на территории нахождения магистральной железнодорожной сети;</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справка</w:t>
      </w:r>
      <w:r>
        <w:rPr>
          <w:rFonts w:ascii="Times New Roman"/>
          <w:b w:val="false"/>
          <w:i w:val="false"/>
          <w:color w:val="000000"/>
          <w:sz w:val="28"/>
        </w:rPr>
        <w:t> </w:t>
      </w:r>
      <w:r>
        <w:rPr>
          <w:rFonts w:ascii="Times New Roman"/>
          <w:b w:val="false"/>
          <w:i w:val="false"/>
          <w:color w:val="000000"/>
          <w:sz w:val="28"/>
        </w:rPr>
        <w:t>установленной</w:t>
      </w:r>
      <w:r>
        <w:rPr>
          <w:rFonts w:ascii="Times New Roman"/>
          <w:b w:val="false"/>
          <w:i w:val="false"/>
          <w:color w:val="000000"/>
          <w:sz w:val="28"/>
        </w:rPr>
        <w:t xml:space="preserve"> формы соответствующего налогового органа об отсутствии или наличии налоговой задолженности и задолженности по обязательным пенсионным взносам в единый накопительный пенсионный фонд более чем за три месяца, предшествующих дате подачи заявки (за исключением случаев, когда срок уплаты отсрочен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за подписью первого руководителя или лица, имеющего право подписи (с приложением соответствующего документа, подтверждающего данное право) с печатью данного налогового органа. В случае, если в справке указана задолженность, необходимо приложить документы, подтверждающие сроки образования данной задолженности, за подписью лица, выдавшего справку;</w:t>
      </w:r>
      <w:r>
        <w:br/>
      </w:r>
      <w:r>
        <w:rPr>
          <w:rFonts w:ascii="Times New Roman"/>
          <w:b w:val="false"/>
          <w:i w:val="false"/>
          <w:color w:val="000000"/>
          <w:sz w:val="28"/>
        </w:rPr>
        <w:t>
</w:t>
      </w:r>
      <w:r>
        <w:rPr>
          <w:rFonts w:ascii="Times New Roman"/>
          <w:b w:val="false"/>
          <w:i w:val="false"/>
          <w:color w:val="000000"/>
          <w:sz w:val="28"/>
        </w:rPr>
        <w:t>
      14) договоры страхования железнодорожного транспорта, грузов и гражданско-правовой ответственности, заключенные со страховой организацией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о страховании и страховой деятельности;</w:t>
      </w:r>
      <w:r>
        <w:br/>
      </w:r>
      <w:r>
        <w:rPr>
          <w:rFonts w:ascii="Times New Roman"/>
          <w:b w:val="false"/>
          <w:i w:val="false"/>
          <w:color w:val="000000"/>
          <w:sz w:val="28"/>
        </w:rPr>
        <w:t>
</w:t>
      </w:r>
      <w:r>
        <w:rPr>
          <w:rFonts w:ascii="Times New Roman"/>
          <w:b w:val="false"/>
          <w:i w:val="false"/>
          <w:color w:val="000000"/>
          <w:sz w:val="28"/>
        </w:rPr>
        <w:t>
      15) копия отчета последней аудиторской проверки и приложения к нему;</w:t>
      </w:r>
      <w:r>
        <w:br/>
      </w:r>
      <w:r>
        <w:rPr>
          <w:rFonts w:ascii="Times New Roman"/>
          <w:b w:val="false"/>
          <w:i w:val="false"/>
          <w:color w:val="000000"/>
          <w:sz w:val="28"/>
        </w:rPr>
        <w:t>
</w:t>
      </w:r>
      <w:r>
        <w:rPr>
          <w:rFonts w:ascii="Times New Roman"/>
          <w:b w:val="false"/>
          <w:i w:val="false"/>
          <w:color w:val="000000"/>
          <w:sz w:val="28"/>
        </w:rPr>
        <w:t>
      16) денежное обеспечение заявки на предоставление доступа к инфраструктуре в размере, равном 0,1% (ноль целых одна десятая процента) от стоимости планируемого объема услуг (либо банковская гарантия на указанную сумму);</w:t>
      </w:r>
      <w:r>
        <w:br/>
      </w:r>
      <w:r>
        <w:rPr>
          <w:rFonts w:ascii="Times New Roman"/>
          <w:b w:val="false"/>
          <w:i w:val="false"/>
          <w:color w:val="000000"/>
          <w:sz w:val="28"/>
        </w:rPr>
        <w:t>
</w:t>
      </w:r>
      <w:r>
        <w:rPr>
          <w:rFonts w:ascii="Times New Roman"/>
          <w:b w:val="false"/>
          <w:i w:val="false"/>
          <w:color w:val="000000"/>
          <w:sz w:val="28"/>
        </w:rPr>
        <w:t>
      17) доверенность на право подписания договора, в случае, если представителем юридического лица выступают не первый руководитель или лицо, исполняющее обязанности первого руководителя, при подписании данного договора представляет доверенное лицо;</w:t>
      </w:r>
      <w:r>
        <w:br/>
      </w:r>
      <w:r>
        <w:rPr>
          <w:rFonts w:ascii="Times New Roman"/>
          <w:b w:val="false"/>
          <w:i w:val="false"/>
          <w:color w:val="000000"/>
          <w:sz w:val="28"/>
        </w:rPr>
        <w:t>
</w:t>
      </w:r>
      <w:r>
        <w:rPr>
          <w:rFonts w:ascii="Times New Roman"/>
          <w:b w:val="false"/>
          <w:i w:val="false"/>
          <w:color w:val="000000"/>
          <w:sz w:val="28"/>
        </w:rPr>
        <w:t>
      18) информация о квалификации локомотивных бригад и знании ими плана и профиля участков обслуживания.</w:t>
      </w:r>
      <w:r>
        <w:br/>
      </w:r>
      <w:r>
        <w:rPr>
          <w:rFonts w:ascii="Times New Roman"/>
          <w:b w:val="false"/>
          <w:i w:val="false"/>
          <w:color w:val="000000"/>
          <w:sz w:val="28"/>
        </w:rPr>
        <w:t>
</w:t>
      </w:r>
      <w:r>
        <w:rPr>
          <w:rFonts w:ascii="Times New Roman"/>
          <w:b w:val="false"/>
          <w:i w:val="false"/>
          <w:color w:val="000000"/>
          <w:sz w:val="28"/>
        </w:rPr>
        <w:t>
      Требование, установленное </w:t>
      </w:r>
      <w:r>
        <w:rPr>
          <w:rFonts w:ascii="Times New Roman"/>
          <w:b w:val="false"/>
          <w:i w:val="false"/>
          <w:color w:val="000000"/>
          <w:sz w:val="28"/>
        </w:rPr>
        <w:t>подпунктом 16)</w:t>
      </w:r>
      <w:r>
        <w:rPr>
          <w:rFonts w:ascii="Times New Roman"/>
          <w:b w:val="false"/>
          <w:i w:val="false"/>
          <w:color w:val="000000"/>
          <w:sz w:val="28"/>
        </w:rPr>
        <w:t xml:space="preserve"> настоящего пункта Правил, не распространяется на перевозчика, осуществляющего повагонные отправки.</w:t>
      </w:r>
      <w:r>
        <w:br/>
      </w:r>
      <w:r>
        <w:rPr>
          <w:rFonts w:ascii="Times New Roman"/>
          <w:b w:val="false"/>
          <w:i w:val="false"/>
          <w:color w:val="000000"/>
          <w:sz w:val="28"/>
        </w:rPr>
        <w:t>
</w:t>
      </w:r>
      <w:r>
        <w:rPr>
          <w:rFonts w:ascii="Times New Roman"/>
          <w:b w:val="false"/>
          <w:i w:val="false"/>
          <w:color w:val="000000"/>
          <w:sz w:val="28"/>
        </w:rPr>
        <w:t>
      20. Заявка, подаваемая перевозчиком национальному оператору инфраструктуры на бумажных носителях, должна соответствовать следующим требованиям:</w:t>
      </w:r>
      <w:r>
        <w:br/>
      </w:r>
      <w:r>
        <w:rPr>
          <w:rFonts w:ascii="Times New Roman"/>
          <w:b w:val="false"/>
          <w:i w:val="false"/>
          <w:color w:val="000000"/>
          <w:sz w:val="28"/>
        </w:rPr>
        <w:t>
</w:t>
      </w:r>
      <w:r>
        <w:rPr>
          <w:rFonts w:ascii="Times New Roman"/>
          <w:b w:val="false"/>
          <w:i w:val="false"/>
          <w:color w:val="000000"/>
          <w:sz w:val="28"/>
        </w:rPr>
        <w:t>
      1) заявка и прилагаемые к ней документы прошиваются, пронумеровываются и заверяются печатью перевозчика, а также подписью его руководителя либо уполномоченного им лица;</w:t>
      </w:r>
      <w:r>
        <w:br/>
      </w:r>
      <w:r>
        <w:rPr>
          <w:rFonts w:ascii="Times New Roman"/>
          <w:b w:val="false"/>
          <w:i w:val="false"/>
          <w:color w:val="000000"/>
          <w:sz w:val="28"/>
        </w:rPr>
        <w:t>
</w:t>
      </w:r>
      <w:r>
        <w:rPr>
          <w:rFonts w:ascii="Times New Roman"/>
          <w:b w:val="false"/>
          <w:i w:val="false"/>
          <w:color w:val="000000"/>
          <w:sz w:val="28"/>
        </w:rPr>
        <w:t>
      2) прилагаемые документы представляют собой оригиналы или их копии, в последнем случае руководитель либо уполномоченное им лицо, подписывающей заявку, письменно подтверждает их достоверность и полноту;</w:t>
      </w:r>
      <w:r>
        <w:br/>
      </w:r>
      <w:r>
        <w:rPr>
          <w:rFonts w:ascii="Times New Roman"/>
          <w:b w:val="false"/>
          <w:i w:val="false"/>
          <w:color w:val="000000"/>
          <w:sz w:val="28"/>
        </w:rPr>
        <w:t>
</w:t>
      </w:r>
      <w:r>
        <w:rPr>
          <w:rFonts w:ascii="Times New Roman"/>
          <w:b w:val="false"/>
          <w:i w:val="false"/>
          <w:color w:val="000000"/>
          <w:sz w:val="28"/>
        </w:rPr>
        <w:t>
      3) заявка и прилагаемые к ней документы и информация представляются на государственном и (или) русском языках и не содержат исправления или дополнения.</w:t>
      </w:r>
      <w:r>
        <w:br/>
      </w:r>
      <w:r>
        <w:rPr>
          <w:rFonts w:ascii="Times New Roman"/>
          <w:b w:val="false"/>
          <w:i w:val="false"/>
          <w:color w:val="000000"/>
          <w:sz w:val="28"/>
        </w:rPr>
        <w:t>
</w:t>
      </w:r>
      <w:r>
        <w:rPr>
          <w:rFonts w:ascii="Times New Roman"/>
          <w:b w:val="false"/>
          <w:i w:val="false"/>
          <w:color w:val="000000"/>
          <w:sz w:val="28"/>
        </w:rPr>
        <w:t>
      21. Прием заявок на предоставление доступа к магистральной железнодорожной сети начинается десятого июня года, предшествующего планируемому к перевозке, и заканчивается двадцать пятого июля года, предшествующего планируемому к перевозке.</w:t>
      </w:r>
      <w:r>
        <w:br/>
      </w:r>
      <w:r>
        <w:rPr>
          <w:rFonts w:ascii="Times New Roman"/>
          <w:b w:val="false"/>
          <w:i w:val="false"/>
          <w:color w:val="000000"/>
          <w:sz w:val="28"/>
        </w:rPr>
        <w:t>
</w:t>
      </w:r>
      <w:r>
        <w:rPr>
          <w:rFonts w:ascii="Times New Roman"/>
          <w:b w:val="false"/>
          <w:i w:val="false"/>
          <w:color w:val="000000"/>
          <w:sz w:val="28"/>
        </w:rPr>
        <w:t>
      22. Заявка регистрируется национальным оператором инфраструктуры с выдачей перевозчику справки, в которой указываются порядковый регистрационный номер, дата приема заявки, перечень принятых документов.</w:t>
      </w:r>
      <w:r>
        <w:br/>
      </w:r>
      <w:r>
        <w:rPr>
          <w:rFonts w:ascii="Times New Roman"/>
          <w:b w:val="false"/>
          <w:i w:val="false"/>
          <w:color w:val="000000"/>
          <w:sz w:val="28"/>
        </w:rPr>
        <w:t>
</w:t>
      </w:r>
      <w:r>
        <w:rPr>
          <w:rFonts w:ascii="Times New Roman"/>
          <w:b w:val="false"/>
          <w:i w:val="false"/>
          <w:color w:val="000000"/>
          <w:sz w:val="28"/>
        </w:rPr>
        <w:t>
      23. Национальный оператор инфраструктуры проверяет поступившие заявки на соответствие требованиям, установленным настоящими Правилами.</w:t>
      </w:r>
      <w:r>
        <w:br/>
      </w:r>
      <w:r>
        <w:rPr>
          <w:rFonts w:ascii="Times New Roman"/>
          <w:b w:val="false"/>
          <w:i w:val="false"/>
          <w:color w:val="000000"/>
          <w:sz w:val="28"/>
        </w:rPr>
        <w:t>
</w:t>
      </w:r>
      <w:r>
        <w:rPr>
          <w:rFonts w:ascii="Times New Roman"/>
          <w:b w:val="false"/>
          <w:i w:val="false"/>
          <w:color w:val="000000"/>
          <w:sz w:val="28"/>
        </w:rPr>
        <w:t>
      24. В случаях несоответствия заявки требованиям, установленным настоящими Правилами, а также предоставления перевозчиком недостоверной информации, национальный оператор инфраструктуры в течение пяти рабочих дней со дня поступления заявки уведомляет перевозчика об отказе в принятии заявки к рассмотрению в письменной форме с указанием причин отказа.</w:t>
      </w:r>
      <w:r>
        <w:br/>
      </w:r>
      <w:r>
        <w:rPr>
          <w:rFonts w:ascii="Times New Roman"/>
          <w:b w:val="false"/>
          <w:i w:val="false"/>
          <w:color w:val="000000"/>
          <w:sz w:val="28"/>
        </w:rPr>
        <w:t>
</w:t>
      </w:r>
      <w:r>
        <w:rPr>
          <w:rFonts w:ascii="Times New Roman"/>
          <w:b w:val="false"/>
          <w:i w:val="false"/>
          <w:color w:val="000000"/>
          <w:sz w:val="28"/>
        </w:rPr>
        <w:t>
      25. Срок окончания рассмотрения заявок национальным оператором инфраструктуры и формирования первоначального проекта нормативного графика движения поездов истекает двадцать пятого ноября года, предшествующего планируемому к перевозке.</w:t>
      </w:r>
      <w:r>
        <w:br/>
      </w:r>
      <w:r>
        <w:rPr>
          <w:rFonts w:ascii="Times New Roman"/>
          <w:b w:val="false"/>
          <w:i w:val="false"/>
          <w:color w:val="000000"/>
          <w:sz w:val="28"/>
        </w:rPr>
        <w:t>
</w:t>
      </w:r>
      <w:r>
        <w:rPr>
          <w:rFonts w:ascii="Times New Roman"/>
          <w:b w:val="false"/>
          <w:i w:val="false"/>
          <w:color w:val="000000"/>
          <w:sz w:val="28"/>
        </w:rPr>
        <w:t>
      26. В случае изменения сведений, содержащихся в представленной заявке, в период рассмотрения заявок (но не позднее, чем за месяц до истечения срока окончания рассмотрения заявок), необходимых для формирования нормативного графика движения поездов, перевозчик письменно информирует национального оператора инфраструктуры об этом.</w:t>
      </w:r>
      <w:r>
        <w:br/>
      </w:r>
      <w:r>
        <w:rPr>
          <w:rFonts w:ascii="Times New Roman"/>
          <w:b w:val="false"/>
          <w:i w:val="false"/>
          <w:color w:val="000000"/>
          <w:sz w:val="28"/>
        </w:rPr>
        <w:t>
</w:t>
      </w:r>
      <w:r>
        <w:rPr>
          <w:rFonts w:ascii="Times New Roman"/>
          <w:b w:val="false"/>
          <w:i w:val="false"/>
          <w:color w:val="000000"/>
          <w:sz w:val="28"/>
        </w:rPr>
        <w:t>
      27. Первоначальный проект нормативного графика движения поездов составляется национальным оператором инфраструктуры самостоятельно с учетом принятых к рассмотрению заявок перевозчиков и максимального использования пропускной способности участков магистральной железнодорожной сети.</w:t>
      </w:r>
      <w:r>
        <w:br/>
      </w:r>
      <w:r>
        <w:rPr>
          <w:rFonts w:ascii="Times New Roman"/>
          <w:b w:val="false"/>
          <w:i w:val="false"/>
          <w:color w:val="000000"/>
          <w:sz w:val="28"/>
        </w:rPr>
        <w:t>
</w:t>
      </w:r>
      <w:r>
        <w:rPr>
          <w:rFonts w:ascii="Times New Roman"/>
          <w:b w:val="false"/>
          <w:i w:val="false"/>
          <w:color w:val="000000"/>
          <w:sz w:val="28"/>
        </w:rPr>
        <w:t>
      По итогам рассмотрения заявок на услуги магистральной железнодорожной сети на основании первоначального нормативного графика движения поездов национальный оператор инфраструктуры в письменном виде уведомляет перевозчиков о принятом решении о выделении ему условных ниток графика в срок до тридцатого ноября года, предшествующего планируемому к перевозке, посредством размещения указанного решения на официальном интернет-ресурсе национального оператора инфраструктуры.</w:t>
      </w:r>
    </w:p>
    <w:bookmarkEnd w:id="11"/>
    <w:bookmarkStart w:name="z138" w:id="12"/>
    <w:p>
      <w:pPr>
        <w:spacing w:after="0"/>
        <w:ind w:left="0"/>
        <w:jc w:val="left"/>
      </w:pPr>
      <w:r>
        <w:rPr>
          <w:rFonts w:ascii="Times New Roman"/>
          <w:b/>
          <w:i w:val="false"/>
          <w:color w:val="000000"/>
        </w:rPr>
        <w:t xml:space="preserve"> 
6. Формирование, разработка и утверждение нормативного графика</w:t>
      </w:r>
      <w:r>
        <w:br/>
      </w:r>
      <w:r>
        <w:rPr>
          <w:rFonts w:ascii="Times New Roman"/>
          <w:b/>
          <w:i w:val="false"/>
          <w:color w:val="000000"/>
        </w:rPr>
        <w:t>
и расписания движения поездов</w:t>
      </w:r>
    </w:p>
    <w:bookmarkEnd w:id="12"/>
    <w:bookmarkStart w:name="z139" w:id="13"/>
    <w:p>
      <w:pPr>
        <w:spacing w:after="0"/>
        <w:ind w:left="0"/>
        <w:jc w:val="both"/>
      </w:pPr>
      <w:r>
        <w:rPr>
          <w:rFonts w:ascii="Times New Roman"/>
          <w:b w:val="false"/>
          <w:i w:val="false"/>
          <w:color w:val="000000"/>
          <w:sz w:val="28"/>
        </w:rPr>
        <w:t>
      28. Национальный оператор инфраструктуры с 1 (первого) декабря года, предшествующего планируемого к перевозке, корректирует первоначальный проект нормативного графика движения поездов с учетом решений технических совещаний, проводимых в рамках центрального совета по железнодорожному транспорту государств-участников Содружества Независимых Государств.</w:t>
      </w:r>
      <w:r>
        <w:br/>
      </w:r>
      <w:r>
        <w:rPr>
          <w:rFonts w:ascii="Times New Roman"/>
          <w:b w:val="false"/>
          <w:i w:val="false"/>
          <w:color w:val="000000"/>
          <w:sz w:val="28"/>
        </w:rPr>
        <w:t>
</w:t>
      </w:r>
      <w:r>
        <w:rPr>
          <w:rFonts w:ascii="Times New Roman"/>
          <w:b w:val="false"/>
          <w:i w:val="false"/>
          <w:color w:val="000000"/>
          <w:sz w:val="28"/>
        </w:rPr>
        <w:t>
      29. При разработке нормативного графика движения поездов национальным оператором инфраструктуры формируется проект сводного расписания движения поездов и плана формирования поездов на период действия нормативного графика движения поездов.</w:t>
      </w:r>
      <w:r>
        <w:br/>
      </w:r>
      <w:r>
        <w:rPr>
          <w:rFonts w:ascii="Times New Roman"/>
          <w:b w:val="false"/>
          <w:i w:val="false"/>
          <w:color w:val="000000"/>
          <w:sz w:val="28"/>
        </w:rPr>
        <w:t>
</w:t>
      </w:r>
      <w:r>
        <w:rPr>
          <w:rFonts w:ascii="Times New Roman"/>
          <w:b w:val="false"/>
          <w:i w:val="false"/>
          <w:color w:val="000000"/>
          <w:sz w:val="28"/>
        </w:rPr>
        <w:t>
      Проект сводного расписания движения поездов передается перевозчику в первой декаде января года, предшествующего планируемому к перевозке.</w:t>
      </w:r>
      <w:r>
        <w:br/>
      </w:r>
      <w:r>
        <w:rPr>
          <w:rFonts w:ascii="Times New Roman"/>
          <w:b w:val="false"/>
          <w:i w:val="false"/>
          <w:color w:val="000000"/>
          <w:sz w:val="28"/>
        </w:rPr>
        <w:t>
</w:t>
      </w:r>
      <w:r>
        <w:rPr>
          <w:rFonts w:ascii="Times New Roman"/>
          <w:b w:val="false"/>
          <w:i w:val="false"/>
          <w:color w:val="000000"/>
          <w:sz w:val="28"/>
        </w:rPr>
        <w:t>
      30. Перевозчик в течение пятнадцати календарных дней с момента получения проектов сводного расписания движения поездов и нормативного графика движения поездов вносит национальному оператору инфраструктуры письменно, телеграммой, факсограммой предложения о корректировках на выделенные доли пропускной способности магистральной железнодорожной сети.</w:t>
      </w:r>
      <w:r>
        <w:br/>
      </w:r>
      <w:r>
        <w:rPr>
          <w:rFonts w:ascii="Times New Roman"/>
          <w:b w:val="false"/>
          <w:i w:val="false"/>
          <w:color w:val="000000"/>
          <w:sz w:val="28"/>
        </w:rPr>
        <w:t>
</w:t>
      </w:r>
      <w:r>
        <w:rPr>
          <w:rFonts w:ascii="Times New Roman"/>
          <w:b w:val="false"/>
          <w:i w:val="false"/>
          <w:color w:val="000000"/>
          <w:sz w:val="28"/>
        </w:rPr>
        <w:t>
      На основании предложений перевозчика по корректировке нормативный график и сводное расписание движения поездов утверждаются национальным оператором инфраструктуры в срок, не позднее чем за три месяца до ввода в действие нормативного графика движения поездов и используются для тиражирования национальным оператором инфраструктуры сводного расписания и нормативного графика движения поездов и опубликования расписания движения пассажирских поездов.</w:t>
      </w:r>
      <w:r>
        <w:br/>
      </w:r>
      <w:r>
        <w:rPr>
          <w:rFonts w:ascii="Times New Roman"/>
          <w:b w:val="false"/>
          <w:i w:val="false"/>
          <w:color w:val="000000"/>
          <w:sz w:val="28"/>
        </w:rPr>
        <w:t>
</w:t>
      </w:r>
      <w:r>
        <w:rPr>
          <w:rFonts w:ascii="Times New Roman"/>
          <w:b w:val="false"/>
          <w:i w:val="false"/>
          <w:color w:val="000000"/>
          <w:sz w:val="28"/>
        </w:rPr>
        <w:t>
      31. Нормативный график движения поездов формируется национальным оператором инфраструктуры с учетом:</w:t>
      </w:r>
      <w:r>
        <w:br/>
      </w:r>
      <w:r>
        <w:rPr>
          <w:rFonts w:ascii="Times New Roman"/>
          <w:b w:val="false"/>
          <w:i w:val="false"/>
          <w:color w:val="000000"/>
          <w:sz w:val="28"/>
        </w:rPr>
        <w:t>
</w:t>
      </w:r>
      <w:r>
        <w:rPr>
          <w:rFonts w:ascii="Times New Roman"/>
          <w:b w:val="false"/>
          <w:i w:val="false"/>
          <w:color w:val="000000"/>
          <w:sz w:val="28"/>
        </w:rPr>
        <w:t>
      1) обеспечения безопасности движения поездов;</w:t>
      </w:r>
      <w:r>
        <w:br/>
      </w:r>
      <w:r>
        <w:rPr>
          <w:rFonts w:ascii="Times New Roman"/>
          <w:b w:val="false"/>
          <w:i w:val="false"/>
          <w:color w:val="000000"/>
          <w:sz w:val="28"/>
        </w:rPr>
        <w:t>
</w:t>
      </w:r>
      <w:r>
        <w:rPr>
          <w:rFonts w:ascii="Times New Roman"/>
          <w:b w:val="false"/>
          <w:i w:val="false"/>
          <w:color w:val="000000"/>
          <w:sz w:val="28"/>
        </w:rPr>
        <w:t>
      2) наиболее эффективного использования пропускной и провозной способности участков магистральной железнодорожной сети и перерабатывающей способности железнодорожных станций;</w:t>
      </w:r>
      <w:r>
        <w:br/>
      </w:r>
      <w:r>
        <w:rPr>
          <w:rFonts w:ascii="Times New Roman"/>
          <w:b w:val="false"/>
          <w:i w:val="false"/>
          <w:color w:val="000000"/>
          <w:sz w:val="28"/>
        </w:rPr>
        <w:t>
</w:t>
      </w:r>
      <w:r>
        <w:rPr>
          <w:rFonts w:ascii="Times New Roman"/>
          <w:b w:val="false"/>
          <w:i w:val="false"/>
          <w:color w:val="000000"/>
          <w:sz w:val="28"/>
        </w:rPr>
        <w:t>
      3) возможности проведения работ по содержанию и ремонту участков магистральной железнодорожной сети.</w:t>
      </w:r>
      <w:r>
        <w:br/>
      </w:r>
      <w:r>
        <w:rPr>
          <w:rFonts w:ascii="Times New Roman"/>
          <w:b w:val="false"/>
          <w:i w:val="false"/>
          <w:color w:val="000000"/>
          <w:sz w:val="28"/>
        </w:rPr>
        <w:t>
</w:t>
      </w:r>
      <w:r>
        <w:rPr>
          <w:rFonts w:ascii="Times New Roman"/>
          <w:b w:val="false"/>
          <w:i w:val="false"/>
          <w:color w:val="000000"/>
          <w:sz w:val="28"/>
        </w:rPr>
        <w:t>
      При разработке нормативного графика движения поездов осуществляется распределение свободной пропускной способности магистральной железнодорожной сети на основе очередности в зависимости от категории поезда отдельно для каждого из сегментов суточной пропускной способности участков магистральной железнодорожной сети, указанных в технической спецификации.</w:t>
      </w:r>
      <w:r>
        <w:br/>
      </w:r>
      <w:r>
        <w:rPr>
          <w:rFonts w:ascii="Times New Roman"/>
          <w:b w:val="false"/>
          <w:i w:val="false"/>
          <w:color w:val="000000"/>
          <w:sz w:val="28"/>
        </w:rPr>
        <w:t>
</w:t>
      </w:r>
      <w:r>
        <w:rPr>
          <w:rFonts w:ascii="Times New Roman"/>
          <w:b w:val="false"/>
          <w:i w:val="false"/>
          <w:color w:val="000000"/>
          <w:sz w:val="28"/>
        </w:rPr>
        <w:t>
      32. Нормативный график движения поездов вводится в действие с 00 часов 00 минут последнего воскресенья мая календарного года и прекращает действие в 24 часа 00 минут последней субботы мая следующего календарного года.</w:t>
      </w:r>
      <w:r>
        <w:br/>
      </w:r>
      <w:r>
        <w:rPr>
          <w:rFonts w:ascii="Times New Roman"/>
          <w:b w:val="false"/>
          <w:i w:val="false"/>
          <w:color w:val="000000"/>
          <w:sz w:val="28"/>
        </w:rPr>
        <w:t>
</w:t>
      </w:r>
      <w:r>
        <w:rPr>
          <w:rFonts w:ascii="Times New Roman"/>
          <w:b w:val="false"/>
          <w:i w:val="false"/>
          <w:color w:val="000000"/>
          <w:sz w:val="28"/>
        </w:rPr>
        <w:t>
      После утверждения нормативного графика движения поездов между перевозчиком и национальным оператором инфраструктуры заключается договор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33. Уточненный график движения поездов и сводное расписание движения поездов формируются национальным оператором инфраструктуры на основании нормативного графика движения поездов с учетом уточненных параметров перевозок в рамках месячного планирования.</w:t>
      </w:r>
      <w:r>
        <w:br/>
      </w:r>
      <w:r>
        <w:rPr>
          <w:rFonts w:ascii="Times New Roman"/>
          <w:b w:val="false"/>
          <w:i w:val="false"/>
          <w:color w:val="000000"/>
          <w:sz w:val="28"/>
        </w:rPr>
        <w:t>
</w:t>
      </w:r>
      <w:r>
        <w:rPr>
          <w:rFonts w:ascii="Times New Roman"/>
          <w:b w:val="false"/>
          <w:i w:val="false"/>
          <w:color w:val="000000"/>
          <w:sz w:val="28"/>
        </w:rPr>
        <w:t>
      34. С учетом действующей технологии организации перевозок в рамках центрального совета по железнодорожному транспорту государств-участников Содружества Независимых Государств перевозчики вносят национальному оператору инфраструктуры месячный план перевозок для свода и согласования в следующие сроки:</w:t>
      </w:r>
      <w:r>
        <w:br/>
      </w:r>
      <w:r>
        <w:rPr>
          <w:rFonts w:ascii="Times New Roman"/>
          <w:b w:val="false"/>
          <w:i w:val="false"/>
          <w:color w:val="000000"/>
          <w:sz w:val="28"/>
        </w:rPr>
        <w:t>
</w:t>
      </w:r>
      <w:r>
        <w:rPr>
          <w:rFonts w:ascii="Times New Roman"/>
          <w:b w:val="false"/>
          <w:i w:val="false"/>
          <w:color w:val="000000"/>
          <w:sz w:val="28"/>
        </w:rPr>
        <w:t>
      1) не позднее четырнадцатого числа месяца, предшествующего планируемому к перевозке, – при перевозках в направлении стран-участниц центрального совета по железнодорожному транспорту государств-участников Содружества Независимых Государств;</w:t>
      </w:r>
      <w:r>
        <w:br/>
      </w:r>
      <w:r>
        <w:rPr>
          <w:rFonts w:ascii="Times New Roman"/>
          <w:b w:val="false"/>
          <w:i w:val="false"/>
          <w:color w:val="000000"/>
          <w:sz w:val="28"/>
        </w:rPr>
        <w:t>
</w:t>
      </w:r>
      <w:r>
        <w:rPr>
          <w:rFonts w:ascii="Times New Roman"/>
          <w:b w:val="false"/>
          <w:i w:val="false"/>
          <w:color w:val="000000"/>
          <w:sz w:val="28"/>
        </w:rPr>
        <w:t>
      2) не позднее двадцатого числа месяца, предшествующего планируемому к перевозке, – при перевозках по территории Республики Казахстан.</w:t>
      </w:r>
    </w:p>
    <w:bookmarkEnd w:id="13"/>
    <w:bookmarkStart w:name="z155" w:id="14"/>
    <w:p>
      <w:pPr>
        <w:spacing w:after="0"/>
        <w:ind w:left="0"/>
        <w:jc w:val="left"/>
      </w:pPr>
      <w:r>
        <w:rPr>
          <w:rFonts w:ascii="Times New Roman"/>
          <w:b/>
          <w:i w:val="false"/>
          <w:color w:val="000000"/>
        </w:rPr>
        <w:t xml:space="preserve"> 
7. Заключение договора на оказание услуг магистральной</w:t>
      </w:r>
      <w:r>
        <w:br/>
      </w:r>
      <w:r>
        <w:rPr>
          <w:rFonts w:ascii="Times New Roman"/>
          <w:b/>
          <w:i w:val="false"/>
          <w:color w:val="000000"/>
        </w:rPr>
        <w:t>
железнодорожной сети</w:t>
      </w:r>
    </w:p>
    <w:bookmarkEnd w:id="14"/>
    <w:bookmarkStart w:name="z156" w:id="15"/>
    <w:p>
      <w:pPr>
        <w:spacing w:after="0"/>
        <w:ind w:left="0"/>
        <w:jc w:val="both"/>
      </w:pPr>
      <w:r>
        <w:rPr>
          <w:rFonts w:ascii="Times New Roman"/>
          <w:b w:val="false"/>
          <w:i w:val="false"/>
          <w:color w:val="000000"/>
          <w:sz w:val="28"/>
        </w:rPr>
        <w:t>
      35. Договор заключается в письменном виде после утверждения нормативного графика и сводного расписания движения поездов не позднее, чем за два месяца до ввода нормативного графика движения в действие. Срок действия договора составляет период действия нормативного графика движения поездов.</w:t>
      </w:r>
      <w:r>
        <w:br/>
      </w:r>
      <w:r>
        <w:rPr>
          <w:rFonts w:ascii="Times New Roman"/>
          <w:b w:val="false"/>
          <w:i w:val="false"/>
          <w:color w:val="000000"/>
          <w:sz w:val="28"/>
        </w:rPr>
        <w:t>
</w:t>
      </w:r>
      <w:r>
        <w:rPr>
          <w:rFonts w:ascii="Times New Roman"/>
          <w:b w:val="false"/>
          <w:i w:val="false"/>
          <w:color w:val="000000"/>
          <w:sz w:val="28"/>
        </w:rPr>
        <w:t>
      36. Договор по дополнительным заявкам заключается не позднее, чем за один месяц до начала календарного месяца осуществления перевозок на срок, не превышающий период действия нормативного графика движения поездов.</w:t>
      </w:r>
      <w:r>
        <w:br/>
      </w:r>
      <w:r>
        <w:rPr>
          <w:rFonts w:ascii="Times New Roman"/>
          <w:b w:val="false"/>
          <w:i w:val="false"/>
          <w:color w:val="000000"/>
          <w:sz w:val="28"/>
        </w:rPr>
        <w:t>
</w:t>
      </w:r>
      <w:r>
        <w:rPr>
          <w:rFonts w:ascii="Times New Roman"/>
          <w:b w:val="false"/>
          <w:i w:val="false"/>
          <w:color w:val="000000"/>
          <w:sz w:val="28"/>
        </w:rPr>
        <w:t>
      37. В случае, если в период действия договора выявлены факты предоставления перевозчиком недостоверной информации и документов (за исключением прогнозируемых показателей), предусмотренных подпунктами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пункта 19 настоящих Правил, допускается расторжение национальным оператором инфраструктуры договора в одностороннем порядке.</w:t>
      </w:r>
    </w:p>
    <w:bookmarkEnd w:id="15"/>
    <w:bookmarkStart w:name="z159" w:id="16"/>
    <w:p>
      <w:pPr>
        <w:spacing w:after="0"/>
        <w:ind w:left="0"/>
        <w:jc w:val="left"/>
      </w:pPr>
      <w:r>
        <w:rPr>
          <w:rFonts w:ascii="Times New Roman"/>
          <w:b/>
          <w:i w:val="false"/>
          <w:color w:val="000000"/>
        </w:rPr>
        <w:t xml:space="preserve"> 
8. Дополнительные заявки на доступ</w:t>
      </w:r>
      <w:r>
        <w:br/>
      </w:r>
      <w:r>
        <w:rPr>
          <w:rFonts w:ascii="Times New Roman"/>
          <w:b/>
          <w:i w:val="false"/>
          <w:color w:val="000000"/>
        </w:rPr>
        <w:t>
к услугам магистральной железнодорожной сети в период</w:t>
      </w:r>
      <w:r>
        <w:br/>
      </w:r>
      <w:r>
        <w:rPr>
          <w:rFonts w:ascii="Times New Roman"/>
          <w:b/>
          <w:i w:val="false"/>
          <w:color w:val="000000"/>
        </w:rPr>
        <w:t>
действия нормативного графика движения поездов</w:t>
      </w:r>
    </w:p>
    <w:bookmarkEnd w:id="16"/>
    <w:bookmarkStart w:name="z160" w:id="17"/>
    <w:p>
      <w:pPr>
        <w:spacing w:after="0"/>
        <w:ind w:left="0"/>
        <w:jc w:val="both"/>
      </w:pPr>
      <w:r>
        <w:rPr>
          <w:rFonts w:ascii="Times New Roman"/>
          <w:b w:val="false"/>
          <w:i w:val="false"/>
          <w:color w:val="000000"/>
          <w:sz w:val="28"/>
        </w:rPr>
        <w:t>
      38. Дополнительные заявки подаются не позднее, чем за два месяца до начала календарного месяца осуществления перевозок.</w:t>
      </w:r>
      <w:r>
        <w:br/>
      </w:r>
      <w:r>
        <w:rPr>
          <w:rFonts w:ascii="Times New Roman"/>
          <w:b w:val="false"/>
          <w:i w:val="false"/>
          <w:color w:val="000000"/>
          <w:sz w:val="28"/>
        </w:rPr>
        <w:t>
</w:t>
      </w:r>
      <w:r>
        <w:rPr>
          <w:rFonts w:ascii="Times New Roman"/>
          <w:b w:val="false"/>
          <w:i w:val="false"/>
          <w:color w:val="000000"/>
          <w:sz w:val="28"/>
        </w:rPr>
        <w:t>
      39. Дополнительные заявки перевозчика оформляются в соответствии с требованиями настоящих Правил.</w:t>
      </w:r>
      <w:r>
        <w:br/>
      </w:r>
      <w:r>
        <w:rPr>
          <w:rFonts w:ascii="Times New Roman"/>
          <w:b w:val="false"/>
          <w:i w:val="false"/>
          <w:color w:val="000000"/>
          <w:sz w:val="28"/>
        </w:rPr>
        <w:t>
</w:t>
      </w:r>
      <w:r>
        <w:rPr>
          <w:rFonts w:ascii="Times New Roman"/>
          <w:b w:val="false"/>
          <w:i w:val="false"/>
          <w:color w:val="000000"/>
          <w:sz w:val="28"/>
        </w:rPr>
        <w:t>
      40. Дополнительные заявки рассматриваются на соответствие требованиям, установленным настоящими Правилами, в течение одного месяца с момента их поступления, по итогам рассмотрения которых национальный оператор инфраструктуры рассматривает вопрос о заключении договора либо дополнительные соглашения к заключенным договорам.</w:t>
      </w:r>
      <w:r>
        <w:br/>
      </w:r>
      <w:r>
        <w:rPr>
          <w:rFonts w:ascii="Times New Roman"/>
          <w:b w:val="false"/>
          <w:i w:val="false"/>
          <w:color w:val="000000"/>
          <w:sz w:val="28"/>
        </w:rPr>
        <w:t>
</w:t>
      </w:r>
      <w:r>
        <w:rPr>
          <w:rFonts w:ascii="Times New Roman"/>
          <w:b w:val="false"/>
          <w:i w:val="false"/>
          <w:color w:val="000000"/>
          <w:sz w:val="28"/>
        </w:rPr>
        <w:t>
      41. Выделение доли пропускной способности по дополнительным заявкам осуществляется за счет незанятой или освобожденной пропускной способности магистральной железнодорожной сети в рамках месячного планирования и в порядке очередности поступивших заявок.</w:t>
      </w:r>
    </w:p>
    <w:bookmarkEnd w:id="17"/>
    <w:bookmarkStart w:name="z164" w:id="18"/>
    <w:p>
      <w:pPr>
        <w:spacing w:after="0"/>
        <w:ind w:left="0"/>
        <w:jc w:val="left"/>
      </w:pPr>
      <w:r>
        <w:rPr>
          <w:rFonts w:ascii="Times New Roman"/>
          <w:b/>
          <w:i w:val="false"/>
          <w:color w:val="000000"/>
        </w:rPr>
        <w:t xml:space="preserve"> 
9. Гарантии обеспечения заявок на предоставление доступа к</w:t>
      </w:r>
      <w:r>
        <w:br/>
      </w:r>
      <w:r>
        <w:rPr>
          <w:rFonts w:ascii="Times New Roman"/>
          <w:b/>
          <w:i w:val="false"/>
          <w:color w:val="000000"/>
        </w:rPr>
        <w:t>
магистральной железнодорожной сети</w:t>
      </w:r>
    </w:p>
    <w:bookmarkEnd w:id="18"/>
    <w:bookmarkStart w:name="z165" w:id="19"/>
    <w:p>
      <w:pPr>
        <w:spacing w:after="0"/>
        <w:ind w:left="0"/>
        <w:jc w:val="both"/>
      </w:pPr>
      <w:r>
        <w:rPr>
          <w:rFonts w:ascii="Times New Roman"/>
          <w:b w:val="false"/>
          <w:i w:val="false"/>
          <w:color w:val="000000"/>
          <w:sz w:val="28"/>
        </w:rPr>
        <w:t>
      42. В целях обеспечения обязательств по заявке на предоставление доступа к услугам магистральной железнодорожной сети перевозчиком вносится денежное обеспечение заявки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19 настоящих Правил.</w:t>
      </w:r>
      <w:r>
        <w:br/>
      </w:r>
      <w:r>
        <w:rPr>
          <w:rFonts w:ascii="Times New Roman"/>
          <w:b w:val="false"/>
          <w:i w:val="false"/>
          <w:color w:val="000000"/>
          <w:sz w:val="28"/>
        </w:rPr>
        <w:t>
</w:t>
      </w:r>
      <w:r>
        <w:rPr>
          <w:rFonts w:ascii="Times New Roman"/>
          <w:b w:val="false"/>
          <w:i w:val="false"/>
          <w:color w:val="000000"/>
          <w:sz w:val="28"/>
        </w:rPr>
        <w:t>
      43. Денежное обеспечение заявки на предоставление доступа к услугам магистральной железнодорожной сети возвращается национальным оператором инфраструктуры в полном объеме в случаях:</w:t>
      </w:r>
      <w:r>
        <w:br/>
      </w:r>
      <w:r>
        <w:rPr>
          <w:rFonts w:ascii="Times New Roman"/>
          <w:b w:val="false"/>
          <w:i w:val="false"/>
          <w:color w:val="000000"/>
          <w:sz w:val="28"/>
        </w:rPr>
        <w:t>
</w:t>
      </w:r>
      <w:r>
        <w:rPr>
          <w:rFonts w:ascii="Times New Roman"/>
          <w:b w:val="false"/>
          <w:i w:val="false"/>
          <w:color w:val="000000"/>
          <w:sz w:val="28"/>
        </w:rPr>
        <w:t>
      1) отклонения заявки на предоставление доступа к услугам магистральной железнодорожной сети в связи с ее несоответствием требованиям, установленным настоящими Правилами;</w:t>
      </w:r>
      <w:r>
        <w:br/>
      </w:r>
      <w:r>
        <w:rPr>
          <w:rFonts w:ascii="Times New Roman"/>
          <w:b w:val="false"/>
          <w:i w:val="false"/>
          <w:color w:val="000000"/>
          <w:sz w:val="28"/>
        </w:rPr>
        <w:t>
</w:t>
      </w:r>
      <w:r>
        <w:rPr>
          <w:rFonts w:ascii="Times New Roman"/>
          <w:b w:val="false"/>
          <w:i w:val="false"/>
          <w:color w:val="000000"/>
          <w:sz w:val="28"/>
        </w:rPr>
        <w:t>
      2) непринятия заявки в связи с нарушением сроков подачи заявки на предоставление доступа к услугам магистральной железнодорожной сети;</w:t>
      </w:r>
      <w:r>
        <w:br/>
      </w:r>
      <w:r>
        <w:rPr>
          <w:rFonts w:ascii="Times New Roman"/>
          <w:b w:val="false"/>
          <w:i w:val="false"/>
          <w:color w:val="000000"/>
          <w:sz w:val="28"/>
        </w:rPr>
        <w:t>
</w:t>
      </w:r>
      <w:r>
        <w:rPr>
          <w:rFonts w:ascii="Times New Roman"/>
          <w:b w:val="false"/>
          <w:i w:val="false"/>
          <w:color w:val="000000"/>
          <w:sz w:val="28"/>
        </w:rPr>
        <w:t>
      3) отказа национального оператора инфраструктуры в заключении договора в соответствии с требованиями настоящих Правил;</w:t>
      </w:r>
      <w:r>
        <w:br/>
      </w:r>
      <w:r>
        <w:rPr>
          <w:rFonts w:ascii="Times New Roman"/>
          <w:b w:val="false"/>
          <w:i w:val="false"/>
          <w:color w:val="000000"/>
          <w:sz w:val="28"/>
        </w:rPr>
        <w:t>
</w:t>
      </w:r>
      <w:r>
        <w:rPr>
          <w:rFonts w:ascii="Times New Roman"/>
          <w:b w:val="false"/>
          <w:i w:val="false"/>
          <w:color w:val="000000"/>
          <w:sz w:val="28"/>
        </w:rPr>
        <w:t>
      4) вступления в силу договора и внесения перевозчиком обеспечения исполнения договора на оказание услуг магистральной железнодорожной сети.</w:t>
      </w:r>
      <w:r>
        <w:br/>
      </w:r>
      <w:r>
        <w:rPr>
          <w:rFonts w:ascii="Times New Roman"/>
          <w:b w:val="false"/>
          <w:i w:val="false"/>
          <w:color w:val="000000"/>
          <w:sz w:val="28"/>
        </w:rPr>
        <w:t>
</w:t>
      </w:r>
      <w:r>
        <w:rPr>
          <w:rFonts w:ascii="Times New Roman"/>
          <w:b w:val="false"/>
          <w:i w:val="false"/>
          <w:color w:val="000000"/>
          <w:sz w:val="28"/>
        </w:rPr>
        <w:t>
      44. В случаях, предусмотренных </w:t>
      </w:r>
      <w:r>
        <w:rPr>
          <w:rFonts w:ascii="Times New Roman"/>
          <w:b w:val="false"/>
          <w:i w:val="false"/>
          <w:color w:val="000000"/>
          <w:sz w:val="28"/>
        </w:rPr>
        <w:t>пунктом 43</w:t>
      </w:r>
      <w:r>
        <w:rPr>
          <w:rFonts w:ascii="Times New Roman"/>
          <w:b w:val="false"/>
          <w:i w:val="false"/>
          <w:color w:val="000000"/>
          <w:sz w:val="28"/>
        </w:rPr>
        <w:t xml:space="preserve"> настоящих Правил, национальный оператор инфраструктуры в течение трех рабочих дней обеспечивает возврат денежного обеспечения заявки на предоставление доступа к услугам магистральной железнодорожной сети.</w:t>
      </w:r>
      <w:r>
        <w:br/>
      </w:r>
      <w:r>
        <w:rPr>
          <w:rFonts w:ascii="Times New Roman"/>
          <w:b w:val="false"/>
          <w:i w:val="false"/>
          <w:color w:val="000000"/>
          <w:sz w:val="28"/>
        </w:rPr>
        <w:t>
</w:t>
      </w:r>
      <w:r>
        <w:rPr>
          <w:rFonts w:ascii="Times New Roman"/>
          <w:b w:val="false"/>
          <w:i w:val="false"/>
          <w:color w:val="000000"/>
          <w:sz w:val="28"/>
        </w:rPr>
        <w:t>
      45. Денежное обеспечение заявки на предоставление доступа к магистральной железнодорожной сети не возвращается национальным оператором инфраструктуры, за исключением случаев, предусмотренных </w:t>
      </w:r>
      <w:r>
        <w:rPr>
          <w:rFonts w:ascii="Times New Roman"/>
          <w:b w:val="false"/>
          <w:i w:val="false"/>
          <w:color w:val="000000"/>
          <w:sz w:val="28"/>
        </w:rPr>
        <w:t>пунктом 43</w:t>
      </w:r>
      <w:r>
        <w:rPr>
          <w:rFonts w:ascii="Times New Roman"/>
          <w:b w:val="false"/>
          <w:i w:val="false"/>
          <w:color w:val="000000"/>
          <w:sz w:val="28"/>
        </w:rPr>
        <w:t xml:space="preserve"> настоящих Правил, в случаях отказа:</w:t>
      </w:r>
      <w:r>
        <w:br/>
      </w:r>
      <w:r>
        <w:rPr>
          <w:rFonts w:ascii="Times New Roman"/>
          <w:b w:val="false"/>
          <w:i w:val="false"/>
          <w:color w:val="000000"/>
          <w:sz w:val="28"/>
        </w:rPr>
        <w:t>
</w:t>
      </w:r>
      <w:r>
        <w:rPr>
          <w:rFonts w:ascii="Times New Roman"/>
          <w:b w:val="false"/>
          <w:i w:val="false"/>
          <w:color w:val="000000"/>
          <w:sz w:val="28"/>
        </w:rPr>
        <w:t>
      1) Национального оператора инфраструктуры в заключение договора в связи с представлением перевозчиком недостоверной информации и документов, предусмотренных подпунктами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пункта 19 настоящих Правил;</w:t>
      </w:r>
      <w:r>
        <w:br/>
      </w:r>
      <w:r>
        <w:rPr>
          <w:rFonts w:ascii="Times New Roman"/>
          <w:b w:val="false"/>
          <w:i w:val="false"/>
          <w:color w:val="000000"/>
          <w:sz w:val="28"/>
        </w:rPr>
        <w:t>
</w:t>
      </w:r>
      <w:r>
        <w:rPr>
          <w:rFonts w:ascii="Times New Roman"/>
          <w:b w:val="false"/>
          <w:i w:val="false"/>
          <w:color w:val="000000"/>
          <w:sz w:val="28"/>
        </w:rPr>
        <w:t>
      2) перевозчика в заключение договора при условии включения его заявки в нормативный и (или) уточненный график движения поездов.</w:t>
      </w:r>
    </w:p>
    <w:bookmarkEnd w:id="19"/>
    <w:bookmarkStart w:name="z175" w:id="20"/>
    <w:p>
      <w:pPr>
        <w:spacing w:after="0"/>
        <w:ind w:left="0"/>
        <w:jc w:val="left"/>
      </w:pPr>
      <w:r>
        <w:rPr>
          <w:rFonts w:ascii="Times New Roman"/>
          <w:b/>
          <w:i w:val="false"/>
          <w:color w:val="000000"/>
        </w:rPr>
        <w:t xml:space="preserve"> 
10. Выделение доли пропускной способности по диспетчерскому</w:t>
      </w:r>
      <w:r>
        <w:br/>
      </w:r>
      <w:r>
        <w:rPr>
          <w:rFonts w:ascii="Times New Roman"/>
          <w:b/>
          <w:i w:val="false"/>
          <w:color w:val="000000"/>
        </w:rPr>
        <w:t>
расписанию</w:t>
      </w:r>
    </w:p>
    <w:bookmarkEnd w:id="20"/>
    <w:bookmarkStart w:name="z176" w:id="21"/>
    <w:p>
      <w:pPr>
        <w:spacing w:after="0"/>
        <w:ind w:left="0"/>
        <w:jc w:val="both"/>
      </w:pPr>
      <w:r>
        <w:rPr>
          <w:rFonts w:ascii="Times New Roman"/>
          <w:b w:val="false"/>
          <w:i w:val="false"/>
          <w:color w:val="000000"/>
          <w:sz w:val="28"/>
        </w:rPr>
        <w:t>
      46. В рамках оперативного планирования, в целях организации движения специальных и вспомогательных поездов по диспетчерскому расписанию, уполномоченный представитель перевозчика, согласно заключенному договору, подает оперативный запрос диспетчеру национального оператора инфраструктуры (далее – диспетчер) на выделение доли пропускной способности.</w:t>
      </w:r>
      <w:r>
        <w:br/>
      </w:r>
      <w:r>
        <w:rPr>
          <w:rFonts w:ascii="Times New Roman"/>
          <w:b w:val="false"/>
          <w:i w:val="false"/>
          <w:color w:val="000000"/>
          <w:sz w:val="28"/>
        </w:rPr>
        <w:t>
</w:t>
      </w:r>
      <w:r>
        <w:rPr>
          <w:rFonts w:ascii="Times New Roman"/>
          <w:b w:val="false"/>
          <w:i w:val="false"/>
          <w:color w:val="000000"/>
          <w:sz w:val="28"/>
        </w:rPr>
        <w:t>
      47. Оперативный запрос на предоставление пропускной способности перевозчика содержит следующую информацию:</w:t>
      </w:r>
      <w:r>
        <w:br/>
      </w:r>
      <w:r>
        <w:rPr>
          <w:rFonts w:ascii="Times New Roman"/>
          <w:b w:val="false"/>
          <w:i w:val="false"/>
          <w:color w:val="000000"/>
          <w:sz w:val="28"/>
        </w:rPr>
        <w:t>
</w:t>
      </w:r>
      <w:r>
        <w:rPr>
          <w:rFonts w:ascii="Times New Roman"/>
          <w:b w:val="false"/>
          <w:i w:val="false"/>
          <w:color w:val="000000"/>
          <w:sz w:val="28"/>
        </w:rPr>
        <w:t>
      1) категория поезда;</w:t>
      </w:r>
      <w:r>
        <w:br/>
      </w:r>
      <w:r>
        <w:rPr>
          <w:rFonts w:ascii="Times New Roman"/>
          <w:b w:val="false"/>
          <w:i w:val="false"/>
          <w:color w:val="000000"/>
          <w:sz w:val="28"/>
        </w:rPr>
        <w:t>
</w:t>
      </w:r>
      <w:r>
        <w:rPr>
          <w:rFonts w:ascii="Times New Roman"/>
          <w:b w:val="false"/>
          <w:i w:val="false"/>
          <w:color w:val="000000"/>
          <w:sz w:val="28"/>
        </w:rPr>
        <w:t>
      2) станции отправления и назначения;</w:t>
      </w:r>
      <w:r>
        <w:br/>
      </w:r>
      <w:r>
        <w:rPr>
          <w:rFonts w:ascii="Times New Roman"/>
          <w:b w:val="false"/>
          <w:i w:val="false"/>
          <w:color w:val="000000"/>
          <w:sz w:val="28"/>
        </w:rPr>
        <w:t>
</w:t>
      </w:r>
      <w:r>
        <w:rPr>
          <w:rFonts w:ascii="Times New Roman"/>
          <w:b w:val="false"/>
          <w:i w:val="false"/>
          <w:color w:val="000000"/>
          <w:sz w:val="28"/>
        </w:rPr>
        <w:t>
      3) планируемое время отправки.</w:t>
      </w:r>
      <w:r>
        <w:br/>
      </w:r>
      <w:r>
        <w:rPr>
          <w:rFonts w:ascii="Times New Roman"/>
          <w:b w:val="false"/>
          <w:i w:val="false"/>
          <w:color w:val="000000"/>
          <w:sz w:val="28"/>
        </w:rPr>
        <w:t>
</w:t>
      </w:r>
      <w:r>
        <w:rPr>
          <w:rFonts w:ascii="Times New Roman"/>
          <w:b w:val="false"/>
          <w:i w:val="false"/>
          <w:color w:val="000000"/>
          <w:sz w:val="28"/>
        </w:rPr>
        <w:t>
      48. Оперативный запрос на предоставление пропускной способности регистрируется уполномоченным представителем перевозчика посредством внесения им соответствующей записи в книги регистрации и подтверждается подписями диспетчера и уполномоченного представителя перевозчика.</w:t>
      </w:r>
      <w:r>
        <w:br/>
      </w:r>
      <w:r>
        <w:rPr>
          <w:rFonts w:ascii="Times New Roman"/>
          <w:b w:val="false"/>
          <w:i w:val="false"/>
          <w:color w:val="000000"/>
          <w:sz w:val="28"/>
        </w:rPr>
        <w:t>
</w:t>
      </w:r>
      <w:r>
        <w:rPr>
          <w:rFonts w:ascii="Times New Roman"/>
          <w:b w:val="false"/>
          <w:i w:val="false"/>
          <w:color w:val="000000"/>
          <w:sz w:val="28"/>
        </w:rPr>
        <w:t>
      49. Диспетчер в соответствии с поездным положением на участках планирует диспетчерское расписание движения поездов и организует их пропуск по участку только при наличии свободной пропускной способности.</w:t>
      </w:r>
    </w:p>
    <w:bookmarkEnd w:id="21"/>
    <w:bookmarkStart w:name="z183" w:id="22"/>
    <w:p>
      <w:pPr>
        <w:spacing w:after="0"/>
        <w:ind w:left="0"/>
        <w:jc w:val="left"/>
      </w:pPr>
      <w:r>
        <w:rPr>
          <w:rFonts w:ascii="Times New Roman"/>
          <w:b/>
          <w:i w:val="false"/>
          <w:color w:val="000000"/>
        </w:rPr>
        <w:t xml:space="preserve"> 
11. Ограничение доступа к услугам</w:t>
      </w:r>
      <w:r>
        <w:br/>
      </w:r>
      <w:r>
        <w:rPr>
          <w:rFonts w:ascii="Times New Roman"/>
          <w:b/>
          <w:i w:val="false"/>
          <w:color w:val="000000"/>
        </w:rPr>
        <w:t>
магистральной железнодорожной сети</w:t>
      </w:r>
    </w:p>
    <w:bookmarkEnd w:id="22"/>
    <w:bookmarkStart w:name="z184" w:id="23"/>
    <w:p>
      <w:pPr>
        <w:spacing w:after="0"/>
        <w:ind w:left="0"/>
        <w:jc w:val="both"/>
      </w:pPr>
      <w:r>
        <w:rPr>
          <w:rFonts w:ascii="Times New Roman"/>
          <w:b w:val="false"/>
          <w:i w:val="false"/>
          <w:color w:val="000000"/>
          <w:sz w:val="28"/>
        </w:rPr>
        <w:t>
      50. Доступ к услугам магистральной железнодорожной сети ограничивается национальным оператором инфраструктуры в случаях:</w:t>
      </w:r>
      <w:r>
        <w:br/>
      </w:r>
      <w:r>
        <w:rPr>
          <w:rFonts w:ascii="Times New Roman"/>
          <w:b w:val="false"/>
          <w:i w:val="false"/>
          <w:color w:val="000000"/>
          <w:sz w:val="28"/>
        </w:rPr>
        <w:t>
</w:t>
      </w:r>
      <w:r>
        <w:rPr>
          <w:rFonts w:ascii="Times New Roman"/>
          <w:b w:val="false"/>
          <w:i w:val="false"/>
          <w:color w:val="000000"/>
          <w:sz w:val="28"/>
        </w:rPr>
        <w:t>
      1) в рамках месячного планирования и разработки уточненного графика движения поездов, национальный оператор инфраструктуры может временно ограничить на срок, не превышающий один месяц, доступ перевозчика к магистральной железнодорожной сети в случае невыполнения принятых на себя обязательств по интенсивности использования расписания движения поездов в предшествующие периоды;</w:t>
      </w:r>
      <w:r>
        <w:br/>
      </w:r>
      <w:r>
        <w:rPr>
          <w:rFonts w:ascii="Times New Roman"/>
          <w:b w:val="false"/>
          <w:i w:val="false"/>
          <w:color w:val="000000"/>
          <w:sz w:val="28"/>
        </w:rPr>
        <w:t>
</w:t>
      </w:r>
      <w:r>
        <w:rPr>
          <w:rFonts w:ascii="Times New Roman"/>
          <w:b w:val="false"/>
          <w:i w:val="false"/>
          <w:color w:val="000000"/>
          <w:sz w:val="28"/>
        </w:rPr>
        <w:t>
      2) невозможности доступа к услугам магистральной железнодорожной сети вследствие наступления нештатных ситуаций (обстоятельств, угрожающих безопасности движения);</w:t>
      </w:r>
      <w:r>
        <w:br/>
      </w:r>
      <w:r>
        <w:rPr>
          <w:rFonts w:ascii="Times New Roman"/>
          <w:b w:val="false"/>
          <w:i w:val="false"/>
          <w:color w:val="000000"/>
          <w:sz w:val="28"/>
        </w:rPr>
        <w:t>
</w:t>
      </w:r>
      <w:r>
        <w:rPr>
          <w:rFonts w:ascii="Times New Roman"/>
          <w:b w:val="false"/>
          <w:i w:val="false"/>
          <w:color w:val="000000"/>
          <w:sz w:val="28"/>
        </w:rPr>
        <w:t>
      3) осуществления перевозок внеочередными поездами;</w:t>
      </w:r>
      <w:r>
        <w:br/>
      </w:r>
      <w:r>
        <w:rPr>
          <w:rFonts w:ascii="Times New Roman"/>
          <w:b w:val="false"/>
          <w:i w:val="false"/>
          <w:color w:val="000000"/>
          <w:sz w:val="28"/>
        </w:rPr>
        <w:t>
</w:t>
      </w:r>
      <w:r>
        <w:rPr>
          <w:rFonts w:ascii="Times New Roman"/>
          <w:b w:val="false"/>
          <w:i w:val="false"/>
          <w:color w:val="000000"/>
          <w:sz w:val="28"/>
        </w:rPr>
        <w:t>
      4) отсутствия технических и технологических возможностей осуществления перевозки, в том числе наличие на момент рассмотрения запроса согласованных запросов других перевозчиков об оказании услуг по использованию магистральной железнодорожной сети на конкретном направлении движения поездов в запрашиваемый период времени;</w:t>
      </w:r>
      <w:r>
        <w:br/>
      </w:r>
      <w:r>
        <w:rPr>
          <w:rFonts w:ascii="Times New Roman"/>
          <w:b w:val="false"/>
          <w:i w:val="false"/>
          <w:color w:val="000000"/>
          <w:sz w:val="28"/>
        </w:rPr>
        <w:t>
</w:t>
      </w:r>
      <w:r>
        <w:rPr>
          <w:rFonts w:ascii="Times New Roman"/>
          <w:b w:val="false"/>
          <w:i w:val="false"/>
          <w:color w:val="000000"/>
          <w:sz w:val="28"/>
        </w:rPr>
        <w:t>
      5)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35 Закона Республики Казахстан «О железнодорожном транспорте».</w:t>
      </w:r>
      <w:r>
        <w:br/>
      </w:r>
      <w:r>
        <w:rPr>
          <w:rFonts w:ascii="Times New Roman"/>
          <w:b w:val="false"/>
          <w:i w:val="false"/>
          <w:color w:val="000000"/>
          <w:sz w:val="28"/>
        </w:rPr>
        <w:t>
</w:t>
      </w:r>
      <w:r>
        <w:rPr>
          <w:rFonts w:ascii="Times New Roman"/>
          <w:b w:val="false"/>
          <w:i w:val="false"/>
          <w:color w:val="000000"/>
          <w:sz w:val="28"/>
        </w:rPr>
        <w:t>
      51. В случае ограничения доступа к услугам магистральной железнодорожной сети в соответствии с </w:t>
      </w:r>
      <w:r>
        <w:rPr>
          <w:rFonts w:ascii="Times New Roman"/>
          <w:b w:val="false"/>
          <w:i w:val="false"/>
          <w:color w:val="000000"/>
          <w:sz w:val="28"/>
        </w:rPr>
        <w:t>пунктом 50</w:t>
      </w:r>
      <w:r>
        <w:rPr>
          <w:rFonts w:ascii="Times New Roman"/>
          <w:b w:val="false"/>
          <w:i w:val="false"/>
          <w:color w:val="000000"/>
          <w:sz w:val="28"/>
        </w:rPr>
        <w:t xml:space="preserve"> настоящих Правил, национальный оператор инфраструктуры незамедлительно уведомляет перевозчика о невозможности исполнения обязательств по договору.</w:t>
      </w:r>
      <w:r>
        <w:br/>
      </w:r>
      <w:r>
        <w:rPr>
          <w:rFonts w:ascii="Times New Roman"/>
          <w:b w:val="false"/>
          <w:i w:val="false"/>
          <w:color w:val="000000"/>
          <w:sz w:val="28"/>
        </w:rPr>
        <w:t>
</w:t>
      </w:r>
      <w:r>
        <w:rPr>
          <w:rFonts w:ascii="Times New Roman"/>
          <w:b w:val="false"/>
          <w:i w:val="false"/>
          <w:color w:val="000000"/>
          <w:sz w:val="28"/>
        </w:rPr>
        <w:t>
      Национальный оператор инфраструктуры принимает необходимые меры по организации пропуска поездов, выбившихся из графика движения поездов.</w:t>
      </w:r>
    </w:p>
    <w:bookmarkEnd w:id="23"/>
    <w:bookmarkStart w:name="z192" w:id="24"/>
    <w:p>
      <w:pPr>
        <w:spacing w:after="0"/>
        <w:ind w:left="0"/>
        <w:jc w:val="left"/>
      </w:pPr>
      <w:r>
        <w:rPr>
          <w:rFonts w:ascii="Times New Roman"/>
          <w:b/>
          <w:i w:val="false"/>
          <w:color w:val="000000"/>
        </w:rPr>
        <w:t xml:space="preserve"> 
12. Порядок представления информации при разработке графика</w:t>
      </w:r>
      <w:r>
        <w:br/>
      </w:r>
      <w:r>
        <w:rPr>
          <w:rFonts w:ascii="Times New Roman"/>
          <w:b/>
          <w:i w:val="false"/>
          <w:color w:val="000000"/>
        </w:rPr>
        <w:t>
движения поездов</w:t>
      </w:r>
    </w:p>
    <w:bookmarkEnd w:id="24"/>
    <w:bookmarkStart w:name="z193" w:id="25"/>
    <w:p>
      <w:pPr>
        <w:spacing w:after="0"/>
        <w:ind w:left="0"/>
        <w:jc w:val="both"/>
      </w:pPr>
      <w:r>
        <w:rPr>
          <w:rFonts w:ascii="Times New Roman"/>
          <w:b w:val="false"/>
          <w:i w:val="false"/>
          <w:color w:val="000000"/>
          <w:sz w:val="28"/>
        </w:rPr>
        <w:t>
      52. Информация о наличии свободной доли пропускной способности размещается национальным оператором инфраструктуры на его интернет - ресурсе в период действия нормативного графика движения поездов.</w:t>
      </w:r>
      <w:r>
        <w:br/>
      </w:r>
      <w:r>
        <w:rPr>
          <w:rFonts w:ascii="Times New Roman"/>
          <w:b w:val="false"/>
          <w:i w:val="false"/>
          <w:color w:val="000000"/>
          <w:sz w:val="28"/>
        </w:rPr>
        <w:t>
</w:t>
      </w:r>
      <w:r>
        <w:rPr>
          <w:rFonts w:ascii="Times New Roman"/>
          <w:b w:val="false"/>
          <w:i w:val="false"/>
          <w:color w:val="000000"/>
          <w:sz w:val="28"/>
        </w:rPr>
        <w:t>
      53. Информация об изменениях в плане формирования поездов размещается национальным оператором инфраструктуры на его интернет - ресурсе в период действия плана формирования поездов.</w:t>
      </w:r>
      <w:r>
        <w:br/>
      </w:r>
      <w:r>
        <w:rPr>
          <w:rFonts w:ascii="Times New Roman"/>
          <w:b w:val="false"/>
          <w:i w:val="false"/>
          <w:color w:val="000000"/>
          <w:sz w:val="28"/>
        </w:rPr>
        <w:t>
</w:t>
      </w:r>
      <w:r>
        <w:rPr>
          <w:rFonts w:ascii="Times New Roman"/>
          <w:b w:val="false"/>
          <w:i w:val="false"/>
          <w:color w:val="000000"/>
          <w:sz w:val="28"/>
        </w:rPr>
        <w:t>
      54. Национальный оператор инфраструктуры и перевозчики должны соблюдать режим коммерческой тайны в отношении полученной информации.</w:t>
      </w:r>
    </w:p>
    <w:bookmarkEnd w:id="25"/>
    <w:bookmarkStart w:name="z196" w:id="26"/>
    <w:p>
      <w:pPr>
        <w:spacing w:after="0"/>
        <w:ind w:left="0"/>
        <w:jc w:val="left"/>
      </w:pPr>
      <w:r>
        <w:rPr>
          <w:rFonts w:ascii="Times New Roman"/>
          <w:b/>
          <w:i w:val="false"/>
          <w:color w:val="000000"/>
        </w:rPr>
        <w:t xml:space="preserve"> 
13. Технологическое планирование и нормирование перевозок</w:t>
      </w:r>
    </w:p>
    <w:bookmarkEnd w:id="26"/>
    <w:bookmarkStart w:name="z197" w:id="27"/>
    <w:p>
      <w:pPr>
        <w:spacing w:after="0"/>
        <w:ind w:left="0"/>
        <w:jc w:val="both"/>
      </w:pPr>
      <w:r>
        <w:rPr>
          <w:rFonts w:ascii="Times New Roman"/>
          <w:b w:val="false"/>
          <w:i w:val="false"/>
          <w:color w:val="000000"/>
          <w:sz w:val="28"/>
        </w:rPr>
        <w:t>
      55. В рамках долгосрочного технологического планирования (на срок более одного года) национальный оператор инфраструктуры:</w:t>
      </w:r>
      <w:r>
        <w:br/>
      </w:r>
      <w:r>
        <w:rPr>
          <w:rFonts w:ascii="Times New Roman"/>
          <w:b w:val="false"/>
          <w:i w:val="false"/>
          <w:color w:val="000000"/>
          <w:sz w:val="28"/>
        </w:rPr>
        <w:t>
</w:t>
      </w:r>
      <w:r>
        <w:rPr>
          <w:rFonts w:ascii="Times New Roman"/>
          <w:b w:val="false"/>
          <w:i w:val="false"/>
          <w:color w:val="000000"/>
          <w:sz w:val="28"/>
        </w:rPr>
        <w:t>
      1) совместно с заинтересованными участниками перевозочного процесса пересматривает единые технологические процессы работы станций и подъездных путей и заключает соответствующие договоры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железнодорожном транспорте»;</w:t>
      </w:r>
      <w:r>
        <w:br/>
      </w:r>
      <w:r>
        <w:rPr>
          <w:rFonts w:ascii="Times New Roman"/>
          <w:b w:val="false"/>
          <w:i w:val="false"/>
          <w:color w:val="000000"/>
          <w:sz w:val="28"/>
        </w:rPr>
        <w:t>
</w:t>
      </w:r>
      <w:r>
        <w:rPr>
          <w:rFonts w:ascii="Times New Roman"/>
          <w:b w:val="false"/>
          <w:i w:val="false"/>
          <w:color w:val="000000"/>
          <w:sz w:val="28"/>
        </w:rPr>
        <w:t>
      2) утверждает технико-распорядительные акты и технологические процессы станций;</w:t>
      </w:r>
      <w:r>
        <w:br/>
      </w:r>
      <w:r>
        <w:rPr>
          <w:rFonts w:ascii="Times New Roman"/>
          <w:b w:val="false"/>
          <w:i w:val="false"/>
          <w:color w:val="000000"/>
          <w:sz w:val="28"/>
        </w:rPr>
        <w:t>
</w:t>
      </w:r>
      <w:r>
        <w:rPr>
          <w:rFonts w:ascii="Times New Roman"/>
          <w:b w:val="false"/>
          <w:i w:val="false"/>
          <w:color w:val="000000"/>
          <w:sz w:val="28"/>
        </w:rPr>
        <w:t>
      3) рассчитывает максимально допустимые нормы скоростей, максимально допустимые и унифицированные весовые нормы поездов, условные длины поездов, допустимые веса поездов (для различных по мощности классов локомотивов);</w:t>
      </w:r>
      <w:r>
        <w:br/>
      </w:r>
      <w:r>
        <w:rPr>
          <w:rFonts w:ascii="Times New Roman"/>
          <w:b w:val="false"/>
          <w:i w:val="false"/>
          <w:color w:val="000000"/>
          <w:sz w:val="28"/>
        </w:rPr>
        <w:t>
</w:t>
      </w:r>
      <w:r>
        <w:rPr>
          <w:rFonts w:ascii="Times New Roman"/>
          <w:b w:val="false"/>
          <w:i w:val="false"/>
          <w:color w:val="000000"/>
          <w:sz w:val="28"/>
        </w:rPr>
        <w:t>
      4) разрабатывает годовые планы ремонтных работ объектов магистральной железнодорожной сети;</w:t>
      </w:r>
      <w:r>
        <w:br/>
      </w:r>
      <w:r>
        <w:rPr>
          <w:rFonts w:ascii="Times New Roman"/>
          <w:b w:val="false"/>
          <w:i w:val="false"/>
          <w:color w:val="000000"/>
          <w:sz w:val="28"/>
        </w:rPr>
        <w:t>
</w:t>
      </w:r>
      <w:r>
        <w:rPr>
          <w:rFonts w:ascii="Times New Roman"/>
          <w:b w:val="false"/>
          <w:i w:val="false"/>
          <w:color w:val="000000"/>
          <w:sz w:val="28"/>
        </w:rPr>
        <w:t>
      5) разрабатывает технические спецификации и параметры, необходимые для разработки перевозчиками проектов планов формирования и графиков движения поездов, в том числе плановые сроки ремонта объектов магистральной железнодорожной сети (технологические окна);</w:t>
      </w:r>
      <w:r>
        <w:br/>
      </w:r>
      <w:r>
        <w:rPr>
          <w:rFonts w:ascii="Times New Roman"/>
          <w:b w:val="false"/>
          <w:i w:val="false"/>
          <w:color w:val="000000"/>
          <w:sz w:val="28"/>
        </w:rPr>
        <w:t>
</w:t>
      </w:r>
      <w:r>
        <w:rPr>
          <w:rFonts w:ascii="Times New Roman"/>
          <w:b w:val="false"/>
          <w:i w:val="false"/>
          <w:color w:val="000000"/>
          <w:sz w:val="28"/>
        </w:rPr>
        <w:t>
      6) сводит и утверждает план формирования поездов на основе проектов планов формирования поездов перевозчиков;</w:t>
      </w:r>
      <w:r>
        <w:br/>
      </w:r>
      <w:r>
        <w:rPr>
          <w:rFonts w:ascii="Times New Roman"/>
          <w:b w:val="false"/>
          <w:i w:val="false"/>
          <w:color w:val="000000"/>
          <w:sz w:val="28"/>
        </w:rPr>
        <w:t>
</w:t>
      </w:r>
      <w:r>
        <w:rPr>
          <w:rFonts w:ascii="Times New Roman"/>
          <w:b w:val="false"/>
          <w:i w:val="false"/>
          <w:color w:val="000000"/>
          <w:sz w:val="28"/>
        </w:rPr>
        <w:t>
      7) сводит и утверждает нормативный график движения поездов и сводное расписание движения поездов на основе проектов планов формирования поездов перевозчиков.</w:t>
      </w:r>
      <w:r>
        <w:br/>
      </w:r>
      <w:r>
        <w:rPr>
          <w:rFonts w:ascii="Times New Roman"/>
          <w:b w:val="false"/>
          <w:i w:val="false"/>
          <w:color w:val="000000"/>
          <w:sz w:val="28"/>
        </w:rPr>
        <w:t>
</w:t>
      </w:r>
      <w:r>
        <w:rPr>
          <w:rFonts w:ascii="Times New Roman"/>
          <w:b w:val="false"/>
          <w:i w:val="false"/>
          <w:color w:val="000000"/>
          <w:sz w:val="28"/>
        </w:rPr>
        <w:t>
      56. В зависимости от изменения технического состояния и технологических возможностей объектов магистральной железнодорожной сети и подъездных путей разрабатываются новые или обновляются действующие единые технологические процессы работы станций и подъездных путей, технико-распорядительные акты и технологические процессы станций.</w:t>
      </w:r>
    </w:p>
    <w:bookmarkEnd w:id="27"/>
    <w:bookmarkStart w:name="z206" w:id="28"/>
    <w:p>
      <w:pPr>
        <w:spacing w:after="0"/>
        <w:ind w:left="0"/>
        <w:jc w:val="left"/>
      </w:pPr>
      <w:r>
        <w:rPr>
          <w:rFonts w:ascii="Times New Roman"/>
          <w:b/>
          <w:i w:val="false"/>
          <w:color w:val="000000"/>
        </w:rPr>
        <w:t xml:space="preserve"> 
14. Месячное планирование перевозок</w:t>
      </w:r>
    </w:p>
    <w:bookmarkEnd w:id="28"/>
    <w:bookmarkStart w:name="z207" w:id="29"/>
    <w:p>
      <w:pPr>
        <w:spacing w:after="0"/>
        <w:ind w:left="0"/>
        <w:jc w:val="both"/>
      </w:pPr>
      <w:r>
        <w:rPr>
          <w:rFonts w:ascii="Times New Roman"/>
          <w:b w:val="false"/>
          <w:i w:val="false"/>
          <w:color w:val="000000"/>
          <w:sz w:val="28"/>
        </w:rPr>
        <w:t>
      57. В сроки, установленные настоящими Правилами, перевозчики представляют национальному оператору инфраструктуры:</w:t>
      </w:r>
      <w:r>
        <w:br/>
      </w:r>
      <w:r>
        <w:rPr>
          <w:rFonts w:ascii="Times New Roman"/>
          <w:b w:val="false"/>
          <w:i w:val="false"/>
          <w:color w:val="000000"/>
          <w:sz w:val="28"/>
        </w:rPr>
        <w:t>
</w:t>
      </w:r>
      <w:r>
        <w:rPr>
          <w:rFonts w:ascii="Times New Roman"/>
          <w:b w:val="false"/>
          <w:i w:val="false"/>
          <w:color w:val="000000"/>
          <w:sz w:val="28"/>
        </w:rPr>
        <w:t>
      1) проекты месячных планов перевозок грузов посредством передачи данных в автоматизированные системы планирования перевозок грузов национального оператора инфраструктуры;</w:t>
      </w:r>
      <w:r>
        <w:br/>
      </w:r>
      <w:r>
        <w:rPr>
          <w:rFonts w:ascii="Times New Roman"/>
          <w:b w:val="false"/>
          <w:i w:val="false"/>
          <w:color w:val="000000"/>
          <w:sz w:val="28"/>
        </w:rPr>
        <w:t>
</w:t>
      </w:r>
      <w:r>
        <w:rPr>
          <w:rFonts w:ascii="Times New Roman"/>
          <w:b w:val="false"/>
          <w:i w:val="false"/>
          <w:color w:val="000000"/>
          <w:sz w:val="28"/>
        </w:rPr>
        <w:t>
      2) проекты технических планов перевозчиков по форме, установленной национальным оператором инфраструктуры;</w:t>
      </w:r>
      <w:r>
        <w:br/>
      </w:r>
      <w:r>
        <w:rPr>
          <w:rFonts w:ascii="Times New Roman"/>
          <w:b w:val="false"/>
          <w:i w:val="false"/>
          <w:color w:val="000000"/>
          <w:sz w:val="28"/>
        </w:rPr>
        <w:t>
</w:t>
      </w:r>
      <w:r>
        <w:rPr>
          <w:rFonts w:ascii="Times New Roman"/>
          <w:b w:val="false"/>
          <w:i w:val="false"/>
          <w:color w:val="000000"/>
          <w:sz w:val="28"/>
        </w:rPr>
        <w:t>
      3) проекты месячных планов переработки вагонов на станциях.</w:t>
      </w:r>
      <w:r>
        <w:br/>
      </w:r>
      <w:r>
        <w:rPr>
          <w:rFonts w:ascii="Times New Roman"/>
          <w:b w:val="false"/>
          <w:i w:val="false"/>
          <w:color w:val="000000"/>
          <w:sz w:val="28"/>
        </w:rPr>
        <w:t>
</w:t>
      </w:r>
      <w:r>
        <w:rPr>
          <w:rFonts w:ascii="Times New Roman"/>
          <w:b w:val="false"/>
          <w:i w:val="false"/>
          <w:color w:val="000000"/>
          <w:sz w:val="28"/>
        </w:rPr>
        <w:t>
      58. Перевозчики обеспечивают представление национальному оператору инфраструктуры достоверных сведений.</w:t>
      </w:r>
      <w:r>
        <w:br/>
      </w:r>
      <w:r>
        <w:rPr>
          <w:rFonts w:ascii="Times New Roman"/>
          <w:b w:val="false"/>
          <w:i w:val="false"/>
          <w:color w:val="000000"/>
          <w:sz w:val="28"/>
        </w:rPr>
        <w:t>
</w:t>
      </w:r>
      <w:r>
        <w:rPr>
          <w:rFonts w:ascii="Times New Roman"/>
          <w:b w:val="false"/>
          <w:i w:val="false"/>
          <w:color w:val="000000"/>
          <w:sz w:val="28"/>
        </w:rPr>
        <w:t>
      59. Национальный оператор инфраструктуры рассматривает технические и технологические возможности магистральной железнодорожной сети по выполнению проектов месячных планов перевозок грузов и технических планов перевозчиков и, при необходимости, вносит корректировки.</w:t>
      </w:r>
      <w:r>
        <w:br/>
      </w:r>
      <w:r>
        <w:rPr>
          <w:rFonts w:ascii="Times New Roman"/>
          <w:b w:val="false"/>
          <w:i w:val="false"/>
          <w:color w:val="000000"/>
          <w:sz w:val="28"/>
        </w:rPr>
        <w:t>
</w:t>
      </w:r>
      <w:r>
        <w:rPr>
          <w:rFonts w:ascii="Times New Roman"/>
          <w:b w:val="false"/>
          <w:i w:val="false"/>
          <w:color w:val="000000"/>
          <w:sz w:val="28"/>
        </w:rPr>
        <w:t>
      60. Национальный оператор инфраструктуры формирует сводный месячный план перевозок грузов и объемы приема/сдачи поездов и вагонов по внешним стыкам и направляет их на согласование в порядке, установленном центральным советом по железнодорожному транспорту государств-участников Содружества Независимых Государств.</w:t>
      </w:r>
      <w:r>
        <w:br/>
      </w:r>
      <w:r>
        <w:rPr>
          <w:rFonts w:ascii="Times New Roman"/>
          <w:b w:val="false"/>
          <w:i w:val="false"/>
          <w:color w:val="000000"/>
          <w:sz w:val="28"/>
        </w:rPr>
        <w:t>
</w:t>
      </w:r>
      <w:r>
        <w:rPr>
          <w:rFonts w:ascii="Times New Roman"/>
          <w:b w:val="false"/>
          <w:i w:val="false"/>
          <w:color w:val="000000"/>
          <w:sz w:val="28"/>
        </w:rPr>
        <w:t>
      61. Согласованные технические планы перевозчиков направляются национальным оператором инфраструктуры перевозчикам после согласования сводного месячного плана перевозок грузов, объемов приема/сдачи поездов и вагонов по внешним стыкам с центральным советом по железнодорожному транспорту государств-участников Содружества Независимых Государств и соседними (граничащими) железнодорожными администрациями.</w:t>
      </w:r>
      <w:r>
        <w:br/>
      </w:r>
      <w:r>
        <w:rPr>
          <w:rFonts w:ascii="Times New Roman"/>
          <w:b w:val="false"/>
          <w:i w:val="false"/>
          <w:color w:val="000000"/>
          <w:sz w:val="28"/>
        </w:rPr>
        <w:t>
</w:t>
      </w:r>
      <w:r>
        <w:rPr>
          <w:rFonts w:ascii="Times New Roman"/>
          <w:b w:val="false"/>
          <w:i w:val="false"/>
          <w:color w:val="000000"/>
          <w:sz w:val="28"/>
        </w:rPr>
        <w:t>
      62. На основании технического плана национального оператора инфраструктуры формируется уточненный график движения поездов.</w:t>
      </w:r>
      <w:r>
        <w:br/>
      </w:r>
      <w:r>
        <w:rPr>
          <w:rFonts w:ascii="Times New Roman"/>
          <w:b w:val="false"/>
          <w:i w:val="false"/>
          <w:color w:val="000000"/>
          <w:sz w:val="28"/>
        </w:rPr>
        <w:t>
</w:t>
      </w:r>
      <w:r>
        <w:rPr>
          <w:rFonts w:ascii="Times New Roman"/>
          <w:b w:val="false"/>
          <w:i w:val="false"/>
          <w:color w:val="000000"/>
          <w:sz w:val="28"/>
        </w:rPr>
        <w:t>
      63. Национальный оператор инфраструктуры направляет перевозчику по имеющимся каналам связи (телефон, телеграф, факс, электронная почта, интернет) согласованные с центральным советом по железнодорожному транспорту государств-участников Содружества Независимых Государств планы перевозок, а также утвержденные технические планы и месячные планы по переработке вагонов перевозчиков в срок, не позднее 1 (первого) числа месяца, планируемого к перевозке.</w:t>
      </w:r>
    </w:p>
    <w:bookmarkEnd w:id="29"/>
    <w:bookmarkStart w:name="z217" w:id="30"/>
    <w:p>
      <w:pPr>
        <w:spacing w:after="0"/>
        <w:ind w:left="0"/>
        <w:jc w:val="left"/>
      </w:pPr>
      <w:r>
        <w:rPr>
          <w:rFonts w:ascii="Times New Roman"/>
          <w:b/>
          <w:i w:val="false"/>
          <w:color w:val="000000"/>
        </w:rPr>
        <w:t xml:space="preserve"> 
15. Оперативное планирование</w:t>
      </w:r>
    </w:p>
    <w:bookmarkEnd w:id="30"/>
    <w:bookmarkStart w:name="z218" w:id="31"/>
    <w:p>
      <w:pPr>
        <w:spacing w:after="0"/>
        <w:ind w:left="0"/>
        <w:jc w:val="both"/>
      </w:pPr>
      <w:r>
        <w:rPr>
          <w:rFonts w:ascii="Times New Roman"/>
          <w:b w:val="false"/>
          <w:i w:val="false"/>
          <w:color w:val="000000"/>
          <w:sz w:val="28"/>
        </w:rPr>
        <w:t>
      64. Перевозчики, имеющие право на использование пропускной способности, в рамках оперативного планирования могут обратиться к национальному оператору инфраструктуры для пропуска поездов, не предусмотренных сводным расписанием движения поездов, при наличии освобожденной или не занятой пропускной способности (свободных ниток графика).</w:t>
      </w:r>
      <w:r>
        <w:br/>
      </w:r>
      <w:r>
        <w:rPr>
          <w:rFonts w:ascii="Times New Roman"/>
          <w:b w:val="false"/>
          <w:i w:val="false"/>
          <w:color w:val="000000"/>
          <w:sz w:val="28"/>
        </w:rPr>
        <w:t>
</w:t>
      </w:r>
      <w:r>
        <w:rPr>
          <w:rFonts w:ascii="Times New Roman"/>
          <w:b w:val="false"/>
          <w:i w:val="false"/>
          <w:color w:val="000000"/>
          <w:sz w:val="28"/>
        </w:rPr>
        <w:t>
      65. Суточный план движения поездов и запросы перевозчиков на пропуск поездов, не предусмотренных сводным расписанием движением поездов, рассматриваются национальным оператором инфраструктуры до 10 часов 00 минут суток, предшествующих суткам, планируемым к перевозке.</w:t>
      </w:r>
      <w:r>
        <w:br/>
      </w:r>
      <w:r>
        <w:rPr>
          <w:rFonts w:ascii="Times New Roman"/>
          <w:b w:val="false"/>
          <w:i w:val="false"/>
          <w:color w:val="000000"/>
          <w:sz w:val="28"/>
        </w:rPr>
        <w:t>
</w:t>
      </w:r>
      <w:r>
        <w:rPr>
          <w:rFonts w:ascii="Times New Roman"/>
          <w:b w:val="false"/>
          <w:i w:val="false"/>
          <w:color w:val="000000"/>
          <w:sz w:val="28"/>
        </w:rPr>
        <w:t>
      При рассмотрении запросов перевозчиков на пропуск поездов и утверждении сводного суточного плана движения поездов национальный оператор инфраструктуры руководствуется графиком движения поездов и техническим планом.</w:t>
      </w:r>
      <w:r>
        <w:br/>
      </w:r>
      <w:r>
        <w:rPr>
          <w:rFonts w:ascii="Times New Roman"/>
          <w:b w:val="false"/>
          <w:i w:val="false"/>
          <w:color w:val="000000"/>
          <w:sz w:val="28"/>
        </w:rPr>
        <w:t>
</w:t>
      </w:r>
      <w:r>
        <w:rPr>
          <w:rFonts w:ascii="Times New Roman"/>
          <w:b w:val="false"/>
          <w:i w:val="false"/>
          <w:color w:val="000000"/>
          <w:sz w:val="28"/>
        </w:rPr>
        <w:t>
      66. Сводный суточный план движения поездов утверждается национальным оператором инфраструктуры не позднее 12 часов 00 минут суток, предшествующих суткам, планируемым к перевозке, и передается перевозчикам для исполнения.</w:t>
      </w:r>
      <w:r>
        <w:br/>
      </w:r>
      <w:r>
        <w:rPr>
          <w:rFonts w:ascii="Times New Roman"/>
          <w:b w:val="false"/>
          <w:i w:val="false"/>
          <w:color w:val="000000"/>
          <w:sz w:val="28"/>
        </w:rPr>
        <w:t>
</w:t>
      </w:r>
      <w:r>
        <w:rPr>
          <w:rFonts w:ascii="Times New Roman"/>
          <w:b w:val="false"/>
          <w:i w:val="false"/>
          <w:color w:val="000000"/>
          <w:sz w:val="28"/>
        </w:rPr>
        <w:t>
      67. Утвержденный сводный суточный план движения поездов не подлежит корректировке и является обязательным для исполнения.</w:t>
      </w:r>
      <w:r>
        <w:br/>
      </w:r>
      <w:r>
        <w:rPr>
          <w:rFonts w:ascii="Times New Roman"/>
          <w:b w:val="false"/>
          <w:i w:val="false"/>
          <w:color w:val="000000"/>
          <w:sz w:val="28"/>
        </w:rPr>
        <w:t>
</w:t>
      </w:r>
      <w:r>
        <w:rPr>
          <w:rFonts w:ascii="Times New Roman"/>
          <w:b w:val="false"/>
          <w:i w:val="false"/>
          <w:color w:val="000000"/>
          <w:sz w:val="28"/>
        </w:rPr>
        <w:t>
      68. Сводный суточный план движения поездов содержит:</w:t>
      </w:r>
      <w:r>
        <w:br/>
      </w:r>
      <w:r>
        <w:rPr>
          <w:rFonts w:ascii="Times New Roman"/>
          <w:b w:val="false"/>
          <w:i w:val="false"/>
          <w:color w:val="000000"/>
          <w:sz w:val="28"/>
        </w:rPr>
        <w:t>
</w:t>
      </w:r>
      <w:r>
        <w:rPr>
          <w:rFonts w:ascii="Times New Roman"/>
          <w:b w:val="false"/>
          <w:i w:val="false"/>
          <w:color w:val="000000"/>
          <w:sz w:val="28"/>
        </w:rPr>
        <w:t>
      1) уведомление о предоставлении запрашиваемой перевозчиком доли пропускной способности;</w:t>
      </w:r>
      <w:r>
        <w:br/>
      </w:r>
      <w:r>
        <w:rPr>
          <w:rFonts w:ascii="Times New Roman"/>
          <w:b w:val="false"/>
          <w:i w:val="false"/>
          <w:color w:val="000000"/>
          <w:sz w:val="28"/>
        </w:rPr>
        <w:t>
</w:t>
      </w:r>
      <w:r>
        <w:rPr>
          <w:rFonts w:ascii="Times New Roman"/>
          <w:b w:val="false"/>
          <w:i w:val="false"/>
          <w:color w:val="000000"/>
          <w:sz w:val="28"/>
        </w:rPr>
        <w:t>
      2) задания по общей координации перевозочного процесса, исполнению графика движения поездов, обеспечению безопасности движения поездов;</w:t>
      </w:r>
      <w:r>
        <w:br/>
      </w:r>
      <w:r>
        <w:rPr>
          <w:rFonts w:ascii="Times New Roman"/>
          <w:b w:val="false"/>
          <w:i w:val="false"/>
          <w:color w:val="000000"/>
          <w:sz w:val="28"/>
        </w:rPr>
        <w:t>
</w:t>
      </w:r>
      <w:r>
        <w:rPr>
          <w:rFonts w:ascii="Times New Roman"/>
          <w:b w:val="false"/>
          <w:i w:val="false"/>
          <w:color w:val="000000"/>
          <w:sz w:val="28"/>
        </w:rPr>
        <w:t>
      3) задания по координации перевозочного процесса при осуществлении ремонтных работ на магистральной железнодорожной сети и регулировке скоростей движения поездов по ним;</w:t>
      </w:r>
      <w:r>
        <w:br/>
      </w:r>
      <w:r>
        <w:rPr>
          <w:rFonts w:ascii="Times New Roman"/>
          <w:b w:val="false"/>
          <w:i w:val="false"/>
          <w:color w:val="000000"/>
          <w:sz w:val="28"/>
        </w:rPr>
        <w:t>
</w:t>
      </w:r>
      <w:r>
        <w:rPr>
          <w:rFonts w:ascii="Times New Roman"/>
          <w:b w:val="false"/>
          <w:i w:val="false"/>
          <w:color w:val="000000"/>
          <w:sz w:val="28"/>
        </w:rPr>
        <w:t>
      4) размеры движения поездов по участкам;</w:t>
      </w:r>
      <w:r>
        <w:br/>
      </w:r>
      <w:r>
        <w:rPr>
          <w:rFonts w:ascii="Times New Roman"/>
          <w:b w:val="false"/>
          <w:i w:val="false"/>
          <w:color w:val="000000"/>
          <w:sz w:val="28"/>
        </w:rPr>
        <w:t>
</w:t>
      </w:r>
      <w:r>
        <w:rPr>
          <w:rFonts w:ascii="Times New Roman"/>
          <w:b w:val="false"/>
          <w:i w:val="false"/>
          <w:color w:val="000000"/>
          <w:sz w:val="28"/>
        </w:rPr>
        <w:t>
      5) размеры передачи грузовых вагонов, грузовых и пассажирских поездов по стыковым пунктам.</w:t>
      </w:r>
      <w:r>
        <w:br/>
      </w:r>
      <w:r>
        <w:rPr>
          <w:rFonts w:ascii="Times New Roman"/>
          <w:b w:val="false"/>
          <w:i w:val="false"/>
          <w:color w:val="000000"/>
          <w:sz w:val="28"/>
        </w:rPr>
        <w:t>
</w:t>
      </w:r>
      <w:r>
        <w:rPr>
          <w:rFonts w:ascii="Times New Roman"/>
          <w:b w:val="false"/>
          <w:i w:val="false"/>
          <w:color w:val="000000"/>
          <w:sz w:val="28"/>
        </w:rPr>
        <w:t>
      69. В целях исполнения утвержденного сводного суточного плана движения поездов национальный оператор инфраструктуры, перевозчики определяют сменно-суточные задания, отражающие объемы работы для своих структурных подразделений.</w:t>
      </w:r>
    </w:p>
    <w:bookmarkEnd w:id="31"/>
    <w:bookmarkStart w:name="z230" w:id="32"/>
    <w:p>
      <w:pPr>
        <w:spacing w:after="0"/>
        <w:ind w:left="0"/>
        <w:jc w:val="left"/>
      </w:pPr>
      <w:r>
        <w:rPr>
          <w:rFonts w:ascii="Times New Roman"/>
          <w:b/>
          <w:i w:val="false"/>
          <w:color w:val="000000"/>
        </w:rPr>
        <w:t xml:space="preserve"> 
16. Порядок оказания услуг магистральной железнодорожной сети</w:t>
      </w:r>
      <w:r>
        <w:br/>
      </w:r>
      <w:r>
        <w:rPr>
          <w:rFonts w:ascii="Times New Roman"/>
          <w:b/>
          <w:i w:val="false"/>
          <w:color w:val="000000"/>
        </w:rPr>
        <w:t>
при осуществлении перевозок</w:t>
      </w:r>
    </w:p>
    <w:bookmarkEnd w:id="32"/>
    <w:bookmarkStart w:name="z231" w:id="33"/>
    <w:p>
      <w:pPr>
        <w:spacing w:after="0"/>
        <w:ind w:left="0"/>
        <w:jc w:val="both"/>
      </w:pPr>
      <w:r>
        <w:rPr>
          <w:rFonts w:ascii="Times New Roman"/>
          <w:b w:val="false"/>
          <w:i w:val="false"/>
          <w:color w:val="000000"/>
          <w:sz w:val="28"/>
        </w:rPr>
        <w:t>
      70. Проследование (прием, отправление, стоянка, движение) поездов обеспечивается совместно перевозчиком и национальным оператором инфраструктуры в соответствии с утвержденным сводным суточным планом перевозок, графиком движения поездов, </w:t>
      </w:r>
      <w:r>
        <w:rPr>
          <w:rFonts w:ascii="Times New Roman"/>
          <w:b w:val="false"/>
          <w:i w:val="false"/>
          <w:color w:val="000000"/>
          <w:sz w:val="28"/>
        </w:rPr>
        <w:t>Правилами</w:t>
      </w:r>
      <w:r>
        <w:rPr>
          <w:rFonts w:ascii="Times New Roman"/>
          <w:b w:val="false"/>
          <w:i w:val="false"/>
          <w:color w:val="000000"/>
          <w:sz w:val="28"/>
        </w:rPr>
        <w:t xml:space="preserve"> технической эксплуатации железнодорожного транспорта, утвержденными постановлением Правительства Республики Казахстан от 5 февраля 2013 года № 87, </w:t>
      </w:r>
      <w:r>
        <w:rPr>
          <w:rFonts w:ascii="Times New Roman"/>
          <w:b w:val="false"/>
          <w:i w:val="false"/>
          <w:color w:val="000000"/>
          <w:sz w:val="28"/>
        </w:rPr>
        <w:t>Инструкцией</w:t>
      </w:r>
      <w:r>
        <w:rPr>
          <w:rFonts w:ascii="Times New Roman"/>
          <w:b w:val="false"/>
          <w:i w:val="false"/>
          <w:color w:val="000000"/>
          <w:sz w:val="28"/>
        </w:rPr>
        <w:t xml:space="preserve"> по движению поездов и маневровой работе на железнодорожном транспорте, утвержденной приказом Министра транспорта и коммуникаций Республики Казахстан от 19 мая 2011 года № 291, (зарегистрирован в реестре государственной регистрации нормативных правовых актов Республики Казахстан 20 июня 2011 года под № 7021), </w:t>
      </w:r>
      <w:r>
        <w:rPr>
          <w:rFonts w:ascii="Times New Roman"/>
          <w:b w:val="false"/>
          <w:i w:val="false"/>
          <w:color w:val="000000"/>
          <w:sz w:val="28"/>
        </w:rPr>
        <w:t>Инструкцией</w:t>
      </w:r>
      <w:r>
        <w:rPr>
          <w:rFonts w:ascii="Times New Roman"/>
          <w:b w:val="false"/>
          <w:i w:val="false"/>
          <w:color w:val="000000"/>
          <w:sz w:val="28"/>
        </w:rPr>
        <w:t xml:space="preserve"> по сигнализации на железнодорожном транспорте, утвержденной приказом Министра транспорта и коммуникаций Республики Казахстан от 18 апреля 2011 года № 209, (зарегистрирован в реестре государственной регистрации нормативных правовых актов Республики Казахстан 13 мая 2011 года под № 6954), технологическим процессом станций, технико-распорядительным актом станций и технической спецификации.</w:t>
      </w:r>
      <w:r>
        <w:br/>
      </w:r>
      <w:r>
        <w:rPr>
          <w:rFonts w:ascii="Times New Roman"/>
          <w:b w:val="false"/>
          <w:i w:val="false"/>
          <w:color w:val="000000"/>
          <w:sz w:val="28"/>
        </w:rPr>
        <w:t>
</w:t>
      </w:r>
      <w:r>
        <w:rPr>
          <w:rFonts w:ascii="Times New Roman"/>
          <w:b w:val="false"/>
          <w:i w:val="false"/>
          <w:color w:val="000000"/>
          <w:sz w:val="28"/>
        </w:rPr>
        <w:t>
      71. Исполнение параметров графика движения поездов зависит от соблюдения всеми перевозчиками и национальным оператором инфраструктуры технологических норм, установленных технологическим процессом станций и технико-распорядительным актом станций.</w:t>
      </w:r>
      <w:r>
        <w:br/>
      </w:r>
      <w:r>
        <w:rPr>
          <w:rFonts w:ascii="Times New Roman"/>
          <w:b w:val="false"/>
          <w:i w:val="false"/>
          <w:color w:val="000000"/>
          <w:sz w:val="28"/>
        </w:rPr>
        <w:t>
</w:t>
      </w:r>
      <w:r>
        <w:rPr>
          <w:rFonts w:ascii="Times New Roman"/>
          <w:b w:val="false"/>
          <w:i w:val="false"/>
          <w:color w:val="000000"/>
          <w:sz w:val="28"/>
        </w:rPr>
        <w:t>
      72. Диспетчерское регулирование движением поездов осуществляется национальным оператором инфраструктуры в целях обеспечения безопасного пропуска поездов на магистральной железнодорожной сети.</w:t>
      </w:r>
      <w:r>
        <w:br/>
      </w:r>
      <w:r>
        <w:rPr>
          <w:rFonts w:ascii="Times New Roman"/>
          <w:b w:val="false"/>
          <w:i w:val="false"/>
          <w:color w:val="000000"/>
          <w:sz w:val="28"/>
        </w:rPr>
        <w:t>
</w:t>
      </w:r>
      <w:r>
        <w:rPr>
          <w:rFonts w:ascii="Times New Roman"/>
          <w:b w:val="false"/>
          <w:i w:val="false"/>
          <w:color w:val="000000"/>
          <w:sz w:val="28"/>
        </w:rPr>
        <w:t>
      73. Движение поездов на магистральных и станционных путях регулируется указаниями (командами) диспетчеров или дежурных по станциям национального оператора инфраструктуры (далее – дежурный по станции), а также сигналами в порядке, установленном </w:t>
      </w:r>
      <w:r>
        <w:rPr>
          <w:rFonts w:ascii="Times New Roman"/>
          <w:b w:val="false"/>
          <w:i w:val="false"/>
          <w:color w:val="000000"/>
          <w:sz w:val="28"/>
        </w:rPr>
        <w:t>Правилами</w:t>
      </w:r>
      <w:r>
        <w:rPr>
          <w:rFonts w:ascii="Times New Roman"/>
          <w:b w:val="false"/>
          <w:i w:val="false"/>
          <w:color w:val="000000"/>
          <w:sz w:val="28"/>
        </w:rPr>
        <w:t> технической эксплуатации железнодорожного транспорта, </w:t>
      </w:r>
      <w:r>
        <w:rPr>
          <w:rFonts w:ascii="Times New Roman"/>
          <w:b w:val="false"/>
          <w:i w:val="false"/>
          <w:color w:val="000000"/>
          <w:sz w:val="28"/>
        </w:rPr>
        <w:t>Инструкцией</w:t>
      </w:r>
      <w:r>
        <w:rPr>
          <w:rFonts w:ascii="Times New Roman"/>
          <w:b w:val="false"/>
          <w:i w:val="false"/>
          <w:color w:val="000000"/>
          <w:sz w:val="28"/>
        </w:rPr>
        <w:t xml:space="preserve"> по движению поездов и маневровой работе на железнодорожном транспорте, указанными в </w:t>
      </w:r>
      <w:r>
        <w:rPr>
          <w:rFonts w:ascii="Times New Roman"/>
          <w:b w:val="false"/>
          <w:i w:val="false"/>
          <w:color w:val="000000"/>
          <w:sz w:val="28"/>
        </w:rPr>
        <w:t>пункте 70</w:t>
      </w:r>
      <w:r>
        <w:rPr>
          <w:rFonts w:ascii="Times New Roman"/>
          <w:b w:val="false"/>
          <w:i w:val="false"/>
          <w:color w:val="000000"/>
          <w:sz w:val="28"/>
        </w:rPr>
        <w:t xml:space="preserve"> настоящих Правил. Не допускается движение (остановка) поездов на магистральных путях без разрешения или указания (команды) диспетчера, дежурного по станции, а также запрещающих сигналов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технической эксплуатации железнодорожного транспорта, </w:t>
      </w:r>
      <w:r>
        <w:rPr>
          <w:rFonts w:ascii="Times New Roman"/>
          <w:b w:val="false"/>
          <w:i w:val="false"/>
          <w:color w:val="000000"/>
          <w:sz w:val="28"/>
        </w:rPr>
        <w:t>Инструкцией</w:t>
      </w:r>
      <w:r>
        <w:rPr>
          <w:rFonts w:ascii="Times New Roman"/>
          <w:b w:val="false"/>
          <w:i w:val="false"/>
          <w:color w:val="000000"/>
          <w:sz w:val="28"/>
        </w:rPr>
        <w:t xml:space="preserve"> по сигнализации на железнодорожном транспорте, </w:t>
      </w:r>
      <w:r>
        <w:rPr>
          <w:rFonts w:ascii="Times New Roman"/>
          <w:b w:val="false"/>
          <w:i w:val="false"/>
          <w:color w:val="000000"/>
          <w:sz w:val="28"/>
        </w:rPr>
        <w:t>Инструкцией</w:t>
      </w:r>
      <w:r>
        <w:rPr>
          <w:rFonts w:ascii="Times New Roman"/>
          <w:b w:val="false"/>
          <w:i w:val="false"/>
          <w:color w:val="000000"/>
          <w:sz w:val="28"/>
        </w:rPr>
        <w:t xml:space="preserve"> по движению поездов и маневровой работе на железнодорожном транспорте, указанными в </w:t>
      </w:r>
      <w:r>
        <w:rPr>
          <w:rFonts w:ascii="Times New Roman"/>
          <w:b w:val="false"/>
          <w:i w:val="false"/>
          <w:color w:val="000000"/>
          <w:sz w:val="28"/>
        </w:rPr>
        <w:t>пункте 70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74. Перевозчик обеспечивает исправность и соответствие подвижного состава, технических средств связи и оборудования автоблокировки установленным требованиям технического регулирования и безопасности.</w:t>
      </w:r>
      <w:r>
        <w:br/>
      </w:r>
      <w:r>
        <w:rPr>
          <w:rFonts w:ascii="Times New Roman"/>
          <w:b w:val="false"/>
          <w:i w:val="false"/>
          <w:color w:val="000000"/>
          <w:sz w:val="28"/>
        </w:rPr>
        <w:t>
</w:t>
      </w:r>
      <w:r>
        <w:rPr>
          <w:rFonts w:ascii="Times New Roman"/>
          <w:b w:val="false"/>
          <w:i w:val="false"/>
          <w:color w:val="000000"/>
          <w:sz w:val="28"/>
        </w:rPr>
        <w:t>
      75. Перевозчик обеспечивает выполнение плана формирования, своевременную подготовку и предъявление поезда к отправлению, смену локомотивов и/или локомотивных бригад.</w:t>
      </w:r>
      <w:r>
        <w:br/>
      </w:r>
      <w:r>
        <w:rPr>
          <w:rFonts w:ascii="Times New Roman"/>
          <w:b w:val="false"/>
          <w:i w:val="false"/>
          <w:color w:val="000000"/>
          <w:sz w:val="28"/>
        </w:rPr>
        <w:t>
</w:t>
      </w:r>
      <w:r>
        <w:rPr>
          <w:rFonts w:ascii="Times New Roman"/>
          <w:b w:val="false"/>
          <w:i w:val="false"/>
          <w:color w:val="000000"/>
          <w:sz w:val="28"/>
        </w:rPr>
        <w:t>
      76. При несоответствии подвижного состава перевозчиков правилам технической эксплуатации, </w:t>
      </w:r>
      <w:r>
        <w:rPr>
          <w:rFonts w:ascii="Times New Roman"/>
          <w:b w:val="false"/>
          <w:i w:val="false"/>
          <w:color w:val="000000"/>
          <w:sz w:val="28"/>
        </w:rPr>
        <w:t>требованиям</w:t>
      </w:r>
      <w:r>
        <w:rPr>
          <w:rFonts w:ascii="Times New Roman"/>
          <w:b w:val="false"/>
          <w:i w:val="false"/>
          <w:color w:val="000000"/>
          <w:sz w:val="28"/>
        </w:rPr>
        <w:t xml:space="preserve"> безопасности движения на магистральной сети и охраны окружающей среды национальный оператор инфраструктуры не допускает данный подвижной состав на магистральную железнодорожную сеть.</w:t>
      </w:r>
    </w:p>
    <w:bookmarkEnd w:id="33"/>
    <w:bookmarkStart w:name="z238" w:id="34"/>
    <w:p>
      <w:pPr>
        <w:spacing w:after="0"/>
        <w:ind w:left="0"/>
        <w:jc w:val="left"/>
      </w:pPr>
      <w:r>
        <w:rPr>
          <w:rFonts w:ascii="Times New Roman"/>
          <w:b/>
          <w:i w:val="false"/>
          <w:color w:val="000000"/>
        </w:rPr>
        <w:t xml:space="preserve"> 
17. Прием и отправление</w:t>
      </w:r>
    </w:p>
    <w:bookmarkEnd w:id="34"/>
    <w:bookmarkStart w:name="z239" w:id="35"/>
    <w:p>
      <w:pPr>
        <w:spacing w:after="0"/>
        <w:ind w:left="0"/>
        <w:jc w:val="both"/>
      </w:pPr>
      <w:r>
        <w:rPr>
          <w:rFonts w:ascii="Times New Roman"/>
          <w:b w:val="false"/>
          <w:i w:val="false"/>
          <w:color w:val="000000"/>
          <w:sz w:val="28"/>
        </w:rPr>
        <w:t>
      77. До прибытия поезда дежурный по станции в порядке, установленном технико-распорядительными актами и технологическими процессами станций, готовит маршрут приема поезда на соответствующий путь и извещает станционных работников о номере, ожидаемом времени прибытия и пути приема поезда.</w:t>
      </w:r>
      <w:r>
        <w:br/>
      </w:r>
      <w:r>
        <w:rPr>
          <w:rFonts w:ascii="Times New Roman"/>
          <w:b w:val="false"/>
          <w:i w:val="false"/>
          <w:color w:val="000000"/>
          <w:sz w:val="28"/>
        </w:rPr>
        <w:t>
</w:t>
      </w:r>
      <w:r>
        <w:rPr>
          <w:rFonts w:ascii="Times New Roman"/>
          <w:b w:val="false"/>
          <w:i w:val="false"/>
          <w:color w:val="000000"/>
          <w:sz w:val="28"/>
        </w:rPr>
        <w:t>
      78. По прибытию поезда на станцию в соответствии с технико-распорядительными актами и технологическими процессами станций работниками перевозчика выполняются технические и технологические операции по обработке (обслуживанию) поезда (подвижного состава), перевозочных документов и смене локомотива и/или локомотивных бригад, а работники национального оператора инфраструктуры выполняют операции по закреплению (уборке) состава.</w:t>
      </w:r>
      <w:r>
        <w:br/>
      </w:r>
      <w:r>
        <w:rPr>
          <w:rFonts w:ascii="Times New Roman"/>
          <w:b w:val="false"/>
          <w:i w:val="false"/>
          <w:color w:val="000000"/>
          <w:sz w:val="28"/>
        </w:rPr>
        <w:t>
</w:t>
      </w:r>
      <w:r>
        <w:rPr>
          <w:rFonts w:ascii="Times New Roman"/>
          <w:b w:val="false"/>
          <w:i w:val="false"/>
          <w:color w:val="000000"/>
          <w:sz w:val="28"/>
        </w:rPr>
        <w:t>
      79. Дежурный по станции фиксирует время прибытия, отправления (проследования без остановки) поезда и дает разрешение на выполнение технических и технологических операций.</w:t>
      </w:r>
      <w:r>
        <w:br/>
      </w:r>
      <w:r>
        <w:rPr>
          <w:rFonts w:ascii="Times New Roman"/>
          <w:b w:val="false"/>
          <w:i w:val="false"/>
          <w:color w:val="000000"/>
          <w:sz w:val="28"/>
        </w:rPr>
        <w:t>
</w:t>
      </w:r>
      <w:r>
        <w:rPr>
          <w:rFonts w:ascii="Times New Roman"/>
          <w:b w:val="false"/>
          <w:i w:val="false"/>
          <w:color w:val="000000"/>
          <w:sz w:val="28"/>
        </w:rPr>
        <w:t>
      80. Информация о прибытии, отправлении (проследовании без остановки) поезда, изменении составности поезда вводится в информационную систему уполномоченным работником национального оператора инфраструктуры.</w:t>
      </w:r>
      <w:r>
        <w:br/>
      </w:r>
      <w:r>
        <w:rPr>
          <w:rFonts w:ascii="Times New Roman"/>
          <w:b w:val="false"/>
          <w:i w:val="false"/>
          <w:color w:val="000000"/>
          <w:sz w:val="28"/>
        </w:rPr>
        <w:t>
</w:t>
      </w:r>
      <w:r>
        <w:rPr>
          <w:rFonts w:ascii="Times New Roman"/>
          <w:b w:val="false"/>
          <w:i w:val="false"/>
          <w:color w:val="000000"/>
          <w:sz w:val="28"/>
        </w:rPr>
        <w:t>
      81. Готовность поезда к отправлению подтверждается перевозчиком в порядке, установленном национальным оператором инфраструктуры.</w:t>
      </w:r>
      <w:r>
        <w:br/>
      </w:r>
      <w:r>
        <w:rPr>
          <w:rFonts w:ascii="Times New Roman"/>
          <w:b w:val="false"/>
          <w:i w:val="false"/>
          <w:color w:val="000000"/>
          <w:sz w:val="28"/>
        </w:rPr>
        <w:t>
</w:t>
      </w:r>
      <w:r>
        <w:rPr>
          <w:rFonts w:ascii="Times New Roman"/>
          <w:b w:val="false"/>
          <w:i w:val="false"/>
          <w:color w:val="000000"/>
          <w:sz w:val="28"/>
        </w:rPr>
        <w:t>
      82. После получения от перевозчика подтверждения о готовности поезда к отправлению национальный оператор инфраструктуры готовит маршрут и отправляет поезд.</w:t>
      </w:r>
    </w:p>
    <w:bookmarkEnd w:id="35"/>
    <w:bookmarkStart w:name="z245" w:id="36"/>
    <w:p>
      <w:pPr>
        <w:spacing w:after="0"/>
        <w:ind w:left="0"/>
        <w:jc w:val="left"/>
      </w:pPr>
      <w:r>
        <w:rPr>
          <w:rFonts w:ascii="Times New Roman"/>
          <w:b/>
          <w:i w:val="false"/>
          <w:color w:val="000000"/>
        </w:rPr>
        <w:t xml:space="preserve"> 
18. Сбор, консолидация и обработка данных,</w:t>
      </w:r>
      <w:r>
        <w:br/>
      </w:r>
      <w:r>
        <w:rPr>
          <w:rFonts w:ascii="Times New Roman"/>
          <w:b/>
          <w:i w:val="false"/>
          <w:color w:val="000000"/>
        </w:rPr>
        <w:t>
связанных с осуществлением перевозочного процесса</w:t>
      </w:r>
    </w:p>
    <w:bookmarkEnd w:id="36"/>
    <w:bookmarkStart w:name="z246" w:id="37"/>
    <w:p>
      <w:pPr>
        <w:spacing w:after="0"/>
        <w:ind w:left="0"/>
        <w:jc w:val="both"/>
      </w:pPr>
      <w:r>
        <w:rPr>
          <w:rFonts w:ascii="Times New Roman"/>
          <w:b w:val="false"/>
          <w:i w:val="false"/>
          <w:color w:val="000000"/>
          <w:sz w:val="28"/>
        </w:rPr>
        <w:t>
      83. Все операции перевозочного процесса оформляются документально по формам, утвержденным национальным оператором инфраструктуры, соответствующие данные (информация) передаются в информационные системы национального оператора инфраструктуры.</w:t>
      </w:r>
      <w:r>
        <w:br/>
      </w:r>
      <w:r>
        <w:rPr>
          <w:rFonts w:ascii="Times New Roman"/>
          <w:b w:val="false"/>
          <w:i w:val="false"/>
          <w:color w:val="000000"/>
          <w:sz w:val="28"/>
        </w:rPr>
        <w:t>
</w:t>
      </w:r>
      <w:r>
        <w:rPr>
          <w:rFonts w:ascii="Times New Roman"/>
          <w:b w:val="false"/>
          <w:i w:val="false"/>
          <w:color w:val="000000"/>
          <w:sz w:val="28"/>
        </w:rPr>
        <w:t>
      84. В целях разработки годовых, месячных и оперативных планов, технологического нормирования, оперативного регулирования перевозок, консолидации и анализа информации (данных) уполномоченный персонал перевозчика вводит в информационные системы национального оператора инфраструктуры информацию в объеме и по формам, утвержденным национальным оператором инфраструктуры.</w:t>
      </w:r>
      <w:r>
        <w:br/>
      </w:r>
      <w:r>
        <w:rPr>
          <w:rFonts w:ascii="Times New Roman"/>
          <w:b w:val="false"/>
          <w:i w:val="false"/>
          <w:color w:val="000000"/>
          <w:sz w:val="28"/>
        </w:rPr>
        <w:t>
</w:t>
      </w:r>
      <w:r>
        <w:rPr>
          <w:rFonts w:ascii="Times New Roman"/>
          <w:b w:val="false"/>
          <w:i w:val="false"/>
          <w:color w:val="000000"/>
          <w:sz w:val="28"/>
        </w:rPr>
        <w:t>
      85. Перевозчики могут использовать собственные информационные системы, которые обеспечивают возможность обмена информацией (данными) с единой информационной системой национального оператора инфраструктуры.</w:t>
      </w:r>
      <w:r>
        <w:br/>
      </w:r>
      <w:r>
        <w:rPr>
          <w:rFonts w:ascii="Times New Roman"/>
          <w:b w:val="false"/>
          <w:i w:val="false"/>
          <w:color w:val="000000"/>
          <w:sz w:val="28"/>
        </w:rPr>
        <w:t>
</w:t>
      </w:r>
      <w:r>
        <w:rPr>
          <w:rFonts w:ascii="Times New Roman"/>
          <w:b w:val="false"/>
          <w:i w:val="false"/>
          <w:color w:val="000000"/>
          <w:sz w:val="28"/>
        </w:rPr>
        <w:t>
      86. Перевозчик обеспечивает достоверность и своевременность вводимой информации в информационные системы национального оператора инфраструктуры.</w:t>
      </w:r>
      <w:r>
        <w:br/>
      </w:r>
      <w:r>
        <w:rPr>
          <w:rFonts w:ascii="Times New Roman"/>
          <w:b w:val="false"/>
          <w:i w:val="false"/>
          <w:color w:val="000000"/>
          <w:sz w:val="28"/>
        </w:rPr>
        <w:t>
</w:t>
      </w:r>
      <w:r>
        <w:rPr>
          <w:rFonts w:ascii="Times New Roman"/>
          <w:b w:val="false"/>
          <w:i w:val="false"/>
          <w:color w:val="000000"/>
          <w:sz w:val="28"/>
        </w:rPr>
        <w:t>
      87. В целях оперативного планирования и управления эксплуатационной работой национальный оператор инфраструктуры представляет перевозчикам оперативную информацию о подходе поездов и исполнении графика движения поездов в соответствии с договором.</w:t>
      </w:r>
      <w:r>
        <w:br/>
      </w:r>
      <w:r>
        <w:rPr>
          <w:rFonts w:ascii="Times New Roman"/>
          <w:b w:val="false"/>
          <w:i w:val="false"/>
          <w:color w:val="000000"/>
          <w:sz w:val="28"/>
        </w:rPr>
        <w:t>
</w:t>
      </w:r>
      <w:r>
        <w:rPr>
          <w:rFonts w:ascii="Times New Roman"/>
          <w:b w:val="false"/>
          <w:i w:val="false"/>
          <w:color w:val="000000"/>
          <w:sz w:val="28"/>
        </w:rPr>
        <w:t>
      88. Дополнительная информация представляется национальным оператором инфраструктуры перевозчику на основе отдельных договоров.</w:t>
      </w:r>
    </w:p>
    <w:bookmarkEnd w:id="37"/>
    <w:bookmarkStart w:name="z252" w:id="38"/>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пользования       </w:t>
      </w:r>
      <w:r>
        <w:br/>
      </w:r>
      <w:r>
        <w:rPr>
          <w:rFonts w:ascii="Times New Roman"/>
          <w:b w:val="false"/>
          <w:i w:val="false"/>
          <w:color w:val="000000"/>
          <w:sz w:val="28"/>
        </w:rPr>
        <w:t>
магистральной железнодорожной сетью</w:t>
      </w:r>
    </w:p>
    <w:bookmarkEnd w:id="38"/>
    <w:bookmarkStart w:name="z3" w:id="39"/>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Форма заявки на предоставление</w:t>
      </w:r>
      <w:r>
        <w:br/>
      </w:r>
      <w:r>
        <w:rPr>
          <w:rFonts w:ascii="Times New Roman"/>
          <w:b w:val="false"/>
          <w:i w:val="false"/>
          <w:color w:val="000000"/>
          <w:sz w:val="28"/>
        </w:rPr>
        <w:t>
           </w:t>
      </w:r>
      <w:r>
        <w:rPr>
          <w:rFonts w:ascii="Times New Roman"/>
          <w:b/>
          <w:i w:val="false"/>
          <w:color w:val="000000"/>
          <w:sz w:val="28"/>
        </w:rPr>
        <w:t>права доступа к магистральной железнодорожной сети</w:t>
      </w:r>
    </w:p>
    <w:bookmarkEnd w:id="39"/>
    <w:p>
      <w:pPr>
        <w:spacing w:after="0"/>
        <w:ind w:left="0"/>
        <w:jc w:val="both"/>
      </w:pPr>
      <w:r>
        <w:rPr>
          <w:rFonts w:ascii="Times New Roman"/>
          <w:b w:val="false"/>
          <w:i w:val="false"/>
          <w:color w:val="000000"/>
          <w:sz w:val="28"/>
        </w:rPr>
        <w:t>      на период с _____________ г. по ___________________ г. № ______</w:t>
      </w:r>
    </w:p>
    <w:bookmarkStart w:name="z254" w:id="40"/>
    <w:p>
      <w:pPr>
        <w:spacing w:after="0"/>
        <w:ind w:left="0"/>
        <w:jc w:val="both"/>
      </w:pPr>
      <w:r>
        <w:rPr>
          <w:rFonts w:ascii="Times New Roman"/>
          <w:b w:val="false"/>
          <w:i w:val="false"/>
          <w:color w:val="000000"/>
          <w:sz w:val="28"/>
        </w:rPr>
        <w:t>Национальный оператор инфраструктуры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юридический адрес, банковские реквизиты)</w:t>
      </w:r>
      <w:r>
        <w:br/>
      </w:r>
      <w:r>
        <w:rPr>
          <w:rFonts w:ascii="Times New Roman"/>
          <w:b w:val="false"/>
          <w:i w:val="false"/>
          <w:color w:val="000000"/>
          <w:sz w:val="28"/>
        </w:rPr>
        <w:t>
Перевозчик __________________________________________________________</w:t>
      </w:r>
      <w:r>
        <w:br/>
      </w:r>
      <w:r>
        <w:rPr>
          <w:rFonts w:ascii="Times New Roman"/>
          <w:b w:val="false"/>
          <w:i w:val="false"/>
          <w:color w:val="000000"/>
          <w:sz w:val="28"/>
        </w:rPr>
        <w:t>
   (наименование, юридический адрес, банковские реквизиты или Ф.И.О.)</w:t>
      </w:r>
      <w:r>
        <w:br/>
      </w:r>
      <w:r>
        <w:rPr>
          <w:rFonts w:ascii="Times New Roman"/>
          <w:b w:val="false"/>
          <w:i w:val="false"/>
          <w:color w:val="000000"/>
          <w:sz w:val="28"/>
        </w:rPr>
        <w:t>
Плательщик __________________________________________________________</w:t>
      </w:r>
      <w:r>
        <w:br/>
      </w:r>
      <w:r>
        <w:rPr>
          <w:rFonts w:ascii="Times New Roman"/>
          <w:b w:val="false"/>
          <w:i w:val="false"/>
          <w:color w:val="000000"/>
          <w:sz w:val="28"/>
        </w:rPr>
        <w:t>
             (наименование, юридический адрес, банковские реквизиты)</w:t>
      </w:r>
      <w:r>
        <w:br/>
      </w:r>
      <w:r>
        <w:rPr>
          <w:rFonts w:ascii="Times New Roman"/>
          <w:b w:val="false"/>
          <w:i w:val="false"/>
          <w:color w:val="000000"/>
          <w:sz w:val="28"/>
        </w:rPr>
        <w:t>
Номер договора на оказание услуг магистральной железнодорожной сети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Код плательщика _____________________________________________________</w:t>
      </w:r>
      <w:r>
        <w:br/>
      </w:r>
      <w:r>
        <w:rPr>
          <w:rFonts w:ascii="Times New Roman"/>
          <w:b w:val="false"/>
          <w:i w:val="false"/>
          <w:color w:val="000000"/>
          <w:sz w:val="28"/>
        </w:rPr>
        <w:t>
Вид сообщения _______________________________________________________</w:t>
      </w:r>
      <w:r>
        <w:br/>
      </w:r>
      <w:r>
        <w:rPr>
          <w:rFonts w:ascii="Times New Roman"/>
          <w:b w:val="false"/>
          <w:i w:val="false"/>
          <w:color w:val="000000"/>
          <w:sz w:val="28"/>
        </w:rPr>
        <w:t>
      Настоящей заявкой на предоставление доступа к магистральной железнодорожной сети перевозчик подтверждает, что он:</w:t>
      </w:r>
      <w:r>
        <w:br/>
      </w:r>
      <w:r>
        <w:rPr>
          <w:rFonts w:ascii="Times New Roman"/>
          <w:b w:val="false"/>
          <w:i w:val="false"/>
          <w:color w:val="000000"/>
          <w:sz w:val="28"/>
        </w:rPr>
        <w:t>
</w:t>
      </w:r>
      <w:r>
        <w:rPr>
          <w:rFonts w:ascii="Times New Roman"/>
          <w:b w:val="false"/>
          <w:i w:val="false"/>
          <w:color w:val="000000"/>
          <w:sz w:val="28"/>
        </w:rPr>
        <w:t>
      1) соответствует требованиям, предусмотренным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обязуется соблюдать требования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3) принимает существенные условия договора на оказание услуг магистральной железнодорожной сети и требования технических спецификаций участков магистральной железнодорожной сети;</w:t>
      </w:r>
      <w:r>
        <w:br/>
      </w:r>
      <w:r>
        <w:rPr>
          <w:rFonts w:ascii="Times New Roman"/>
          <w:b w:val="false"/>
          <w:i w:val="false"/>
          <w:color w:val="000000"/>
          <w:sz w:val="28"/>
        </w:rPr>
        <w:t>
</w:t>
      </w:r>
      <w:r>
        <w:rPr>
          <w:rFonts w:ascii="Times New Roman"/>
          <w:b w:val="false"/>
          <w:i w:val="false"/>
          <w:color w:val="000000"/>
          <w:sz w:val="28"/>
        </w:rPr>
        <w:t>
      4) будет использовать выделенную ему часть пропускной способности в соответствии с требованиями Правил пользования магистральной железнодорожной сети;</w:t>
      </w:r>
      <w:r>
        <w:br/>
      </w:r>
      <w:r>
        <w:rPr>
          <w:rFonts w:ascii="Times New Roman"/>
          <w:b w:val="false"/>
          <w:i w:val="false"/>
          <w:color w:val="000000"/>
          <w:sz w:val="28"/>
        </w:rPr>
        <w:t>
</w:t>
      </w:r>
      <w:r>
        <w:rPr>
          <w:rFonts w:ascii="Times New Roman"/>
          <w:b w:val="false"/>
          <w:i w:val="false"/>
          <w:color w:val="000000"/>
          <w:sz w:val="28"/>
        </w:rPr>
        <w:t>
      5) ознакомлен с требованиями, вытекающими из правовых актов, регулирующих перевозку опасных грузов, и обязуется их соблюдать при использовании пропускной способности для перевозки опасных грузов, если он намерен использовать пропускную способность для перевозки опасных грузов;</w:t>
      </w:r>
      <w:r>
        <w:br/>
      </w:r>
      <w:r>
        <w:rPr>
          <w:rFonts w:ascii="Times New Roman"/>
          <w:b w:val="false"/>
          <w:i w:val="false"/>
          <w:color w:val="000000"/>
          <w:sz w:val="28"/>
        </w:rPr>
        <w:t>
</w:t>
      </w:r>
      <w:r>
        <w:rPr>
          <w:rFonts w:ascii="Times New Roman"/>
          <w:b w:val="false"/>
          <w:i w:val="false"/>
          <w:color w:val="000000"/>
          <w:sz w:val="28"/>
        </w:rPr>
        <w:t>
      6) не является банкротом;</w:t>
      </w:r>
      <w:r>
        <w:br/>
      </w:r>
      <w:r>
        <w:rPr>
          <w:rFonts w:ascii="Times New Roman"/>
          <w:b w:val="false"/>
          <w:i w:val="false"/>
          <w:color w:val="000000"/>
          <w:sz w:val="28"/>
        </w:rPr>
        <w:t>
</w:t>
      </w:r>
      <w:r>
        <w:rPr>
          <w:rFonts w:ascii="Times New Roman"/>
          <w:b w:val="false"/>
          <w:i w:val="false"/>
          <w:color w:val="000000"/>
          <w:sz w:val="28"/>
        </w:rPr>
        <w:t>
      7) у него отсутствуют правовые препятствия для выделения ему доли пропускной способности;</w:t>
      </w:r>
      <w:r>
        <w:br/>
      </w:r>
      <w:r>
        <w:rPr>
          <w:rFonts w:ascii="Times New Roman"/>
          <w:b w:val="false"/>
          <w:i w:val="false"/>
          <w:color w:val="000000"/>
          <w:sz w:val="28"/>
        </w:rPr>
        <w:t>
</w:t>
      </w:r>
      <w:r>
        <w:rPr>
          <w:rFonts w:ascii="Times New Roman"/>
          <w:b w:val="false"/>
          <w:i w:val="false"/>
          <w:color w:val="000000"/>
          <w:sz w:val="28"/>
        </w:rPr>
        <w:t>
      8) дает гарантии обеспечения обязательств по договору на оказание услуг магистральной железнодорожной сети в части:</w:t>
      </w:r>
      <w:r>
        <w:br/>
      </w:r>
      <w:r>
        <w:rPr>
          <w:rFonts w:ascii="Times New Roman"/>
          <w:b w:val="false"/>
          <w:i w:val="false"/>
          <w:color w:val="000000"/>
          <w:sz w:val="28"/>
        </w:rPr>
        <w:t>
</w:t>
      </w:r>
      <w:r>
        <w:rPr>
          <w:rFonts w:ascii="Times New Roman"/>
          <w:b w:val="false"/>
          <w:i w:val="false"/>
          <w:color w:val="000000"/>
          <w:sz w:val="28"/>
        </w:rPr>
        <w:t>
      обеспечения соблюдения перевозчиком требований по безопасности движения при организации перевозочного процесса;</w:t>
      </w:r>
      <w:r>
        <w:br/>
      </w:r>
      <w:r>
        <w:rPr>
          <w:rFonts w:ascii="Times New Roman"/>
          <w:b w:val="false"/>
          <w:i w:val="false"/>
          <w:color w:val="000000"/>
          <w:sz w:val="28"/>
        </w:rPr>
        <w:t>
</w:t>
      </w:r>
      <w:r>
        <w:rPr>
          <w:rFonts w:ascii="Times New Roman"/>
          <w:b w:val="false"/>
          <w:i w:val="false"/>
          <w:color w:val="000000"/>
          <w:sz w:val="28"/>
        </w:rPr>
        <w:t>
      обеспечения соблюдения перевозчиком установленных законодательством Республики Казахстан требований нормативов в области охраны окружающей среды и санитарно-эпидемиологических норм;</w:t>
      </w:r>
      <w:r>
        <w:br/>
      </w:r>
      <w:r>
        <w:rPr>
          <w:rFonts w:ascii="Times New Roman"/>
          <w:b w:val="false"/>
          <w:i w:val="false"/>
          <w:color w:val="000000"/>
          <w:sz w:val="28"/>
        </w:rPr>
        <w:t>
</w:t>
      </w:r>
      <w:r>
        <w:rPr>
          <w:rFonts w:ascii="Times New Roman"/>
          <w:b w:val="false"/>
          <w:i w:val="false"/>
          <w:color w:val="000000"/>
          <w:sz w:val="28"/>
        </w:rPr>
        <w:t>
      приоритетности доступа к услугам магистральной железнодорожной сети.</w:t>
      </w:r>
      <w:r>
        <w:br/>
      </w:r>
      <w:r>
        <w:rPr>
          <w:rFonts w:ascii="Times New Roman"/>
          <w:b w:val="false"/>
          <w:i w:val="false"/>
          <w:color w:val="000000"/>
          <w:sz w:val="28"/>
        </w:rPr>
        <w:t>
</w:t>
      </w:r>
      <w:r>
        <w:rPr>
          <w:rFonts w:ascii="Times New Roman"/>
          <w:b w:val="false"/>
          <w:i w:val="false"/>
          <w:color w:val="000000"/>
          <w:sz w:val="28"/>
        </w:rPr>
        <w:t>
      Настоящим подтверждаю полноту и достоверность прилагаемых к заявке документов (информации).</w:t>
      </w:r>
    </w:p>
    <w:bookmarkEnd w:id="40"/>
    <w:p>
      <w:pPr>
        <w:spacing w:after="0"/>
        <w:ind w:left="0"/>
        <w:jc w:val="both"/>
      </w:pPr>
      <w:r>
        <w:rPr>
          <w:rFonts w:ascii="Times New Roman"/>
          <w:b w:val="false"/>
          <w:i w:val="false"/>
          <w:color w:val="000000"/>
          <w:sz w:val="28"/>
        </w:rPr>
        <w:t>      М.П. Перевозчик _________________________ дата _____________ г.</w:t>
      </w:r>
      <w:r>
        <w:br/>
      </w:r>
      <w:r>
        <w:rPr>
          <w:rFonts w:ascii="Times New Roman"/>
          <w:b w:val="false"/>
          <w:i w:val="false"/>
          <w:color w:val="000000"/>
          <w:sz w:val="28"/>
        </w:rPr>
        <w:t>
                    (Ф.И.О., подпись уполномоченного представителя)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