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6ff" w14:textId="4485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согласования комплексных схем градостроительного планирования территорий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2004 года N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Правительства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разработки и согласования комплексных схем градостроительного планирования территорий регионов.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2004 года N 397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согласования межрегиональных схем территориального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постановлением Правительства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397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согласования комплексных схем градостроительного планирования территорий регионов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комплексных схем градостроительного планирования территорий регионов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архитектурной, градостроительной и строительной деятельности в Республике Казахстан" (далее – Закон) и устанавливают порядок разработки и согласования комплексных схем градостроительного планирования территорий регионов.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комплексных схем градостроительного планирования территорий регионов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по разработке комплексных схем градостроительного планирования территорий регионов (далее – комплексная схема) является местный исполнительный орган по делам архитектуры, градостроительства и строительства (далее – заказчик). Заказчик определяет разработчика (генерального проектировщика) в соответствии с законодательством Республики Казахстан о государственных закупках.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Комплексная схема разрабатывается проектной организацией, имеющей лицензию в соответствии с законодательством Республики Казахстан о разрешениях и уведомлениях.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Комплексная схема разрабатывается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 (при ее наличии для данной территории).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Комплексная схема определяет цели государственной градостроительной политики с учетом социально-экономических, производственно-хозяйственных и природно-климатических условий на территории данного региона, ее зонирование, а также устанавливает основные направления по: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системы расселения;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населенных пунктов, производственной, транспортной, инженерной, социальной и рекреационной инфраструктур;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защите территорий от опасных (вредных) воздействий природных и антропогенных, техногенных явлений и процессов;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улучшению экологической обстановки градостроительными средствами и методами;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сохранению объектов историко-культурного наследия и (или) охраняемых ландшафтных объектов;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охране водных объектов от загрязнения, засорения, истощения.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ограничений на использование территорий определяются функциональное зонирование территорий и интенсивность их использования.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Комплексная схема содержит предложения по установлению границ населенных пунктов в данном регионе, пригородных зон, обеспечению ресурсами для комплексного развития территории, включая резервные территории, а также предложения по территориальному транспортному планированию и организации дорожного движения.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специальной (отраслевой) или иной градорегулирующей документации, используемой при составлении комплексной схемы, осуществляется в соответствии с законодательством Республики Казахстан, государственными и межгосударственными нормативами в области архитектуры, градостроительства и строительства, действующими на территории Республики Казахстан.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с участием разработчика (генерального проектировщика) составляет задание на проектирование.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заданию на проектирование и перечень исходных данных устанавливаются государственными нормативами в области архитектуры, градостроительства и строительства (строительными нормами и сводом правил).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заказчиком ранее выданного задания на проектирование или исходных данных оплата этих работ производится заказчиком по дополнительному договору (соглашению) с учетом полностью или частично выполненных к этому времени проектных работ.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Заказчиком для проектных организаций-субподрядчиков, разрабатывающих специальные разделы в составе комплексной схемы, является разработчик (генеральный проектировщик), определенный в порядке, установленном законодательством Республики Казахстан о государственных закупках.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разработки, состав и содержание комплексной схемы определяются согласно государственным нормативам в области архитектуры, градостроительства и строительства.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разработке комплексной схемы разработчиком (генеральным проектировщиком) разрабатываются карты-схемы расположения памятников истории, археологии, градостроительства и архитектуры, монументального искусства на территории соответствующей области либо ее части.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комплексной схеме должны учитываться зоны охраны недвижимых памятников истории и культуры и объектов государственного природно-заповедного фонда (охранные зоны, зоны регулирования застройки и зоны охраняемого природного ландшафта). С этой целью на выполняемых в составе проектов графических материалах должны быть нанесены необходимые элементы зон охраны памятников, а в пояснительных записках отражены требования, обеспечивающие установленный режим этих зон.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когда города и сельские населенные пункты расположены на территории с неблагоприятными природными условиями, в составе комплексной схемы разрабатываются проектные решения по инженерной подготовке территории, защите территории и указанных населенных пунктов от опасных геологических и гидрогеологических процессов как естественных, так и вызванных хозяйственной деятельностью человека.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областей и районов с курортными ресурсами, курортных городов и других населенных пунктов курортного типа проектные работы должны выполняться с учетом материалов по функциональному медицинскому зонированию территории, оценке курортных и рекреационных ресурсов, а также установленным санитарным зонам курортов.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в ходе разработки комплексной схемы оказывает помощь разработчику (генеральному проектировщику) в проведении обследования территории и объектов проектирования, сборе дополнительных исходных данных, а также проведении согласований законченных проектов.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осуществляет контроль за ходом проектирования, изучает эскизные материалы проектов с целью контроля их качества, приостанавливает в соответствии с договором проектные работы с обязательным оформлением двусторонних актов и проведением соответствующих расчетов с разработчиком (генеральным проектировщиком) за выполненный объем проектной продукции, проводит в установленном порядке экспертизу проектных материалов.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комплексных схем градостроительного планирования территорий регионов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согласовывает проект комплексной схемы со структурными подразделениями местного исполнительного органа и заинтересованными организациями в течение 10 (десять) рабочих дней.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Структурные подразделения местного исполнительного органа и заинтересованные организации в течение 10 (десять) рабочих дней согласовывают и/или предоставляют обоснованные замечания заказчику.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замечаний структурными подразделениями местного исполнительного органа и заинтересованными организациями доработанный проект комплексной схемы в течение 15 (пятнадцать) рабочих дней вносится заказчиком на повторное согласование структурным подразделениям местного исполнительного органа и заинтересованным организациям.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Структурные подразделения местного исполнительного органа и заинтересованные организации в течение 5 (пять) рабочих дней согласовывают доработанный с учетом замечаний проект комплексной схемы.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комплексной схемы, согласованный со структурными подразделениями местного исполнительного органа и заинтересованными организациями, вносится заказчиком на комплексную градостроительную экспертизу в течение 5 (пять) рабочих дней.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Комплексная градостроительная экспертиза проекта комплексной схемы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градостроительной экспертизы градостроительных проектов всех уровней, утвержденным приказом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за № 12414).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внесение изменений и дополнений в проект комплексной схемы, получивший положительное заключение комплексной градостроительной экспертизы.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Комплексная схема утверждается соответствующими маслихатами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 комплексной схемы, не прошедший комплексную градостроительную экспертизу и не получивший положительное заключение градостроительной экспертизы, не подлежит утверждению.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