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4890" w14:textId="c624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Беларусь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2004 года N 381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Беларусь о международном автомобильном сообщении".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w:t>
      </w:r>
      <w:r>
        <w:br/>
      </w:r>
      <w:r>
        <w:rPr>
          <w:rFonts w:ascii="Times New Roman"/>
          <w:b/>
          <w:i w:val="false"/>
          <w:color w:val="000000"/>
        </w:rPr>
        <w:t xml:space="preserve">
Казахстан и Правительством Республики Беларусь о </w:t>
      </w:r>
      <w:r>
        <w:br/>
      </w:r>
      <w:r>
        <w:rPr>
          <w:rFonts w:ascii="Times New Roman"/>
          <w:b/>
          <w:i w:val="false"/>
          <w:color w:val="000000"/>
        </w:rPr>
        <w:t xml:space="preserve">
международном автомобильном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Беларусь о международном автомобильном сообщении, совершенное в Астане 19 января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Беларусь о </w:t>
      </w:r>
      <w:r>
        <w:br/>
      </w:r>
      <w:r>
        <w:rPr>
          <w:rFonts w:ascii="Times New Roman"/>
          <w:b/>
          <w:i w:val="false"/>
          <w:color w:val="000000"/>
        </w:rPr>
        <w:t xml:space="preserve">
международном автомобильном сообщении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Сторон в области международного автомобильного сообщения, </w:t>
      </w:r>
      <w:r>
        <w:br/>
      </w:r>
      <w:r>
        <w:rPr>
          <w:rFonts w:ascii="Times New Roman"/>
          <w:b w:val="false"/>
          <w:i w:val="false"/>
          <w:color w:val="000000"/>
          <w:sz w:val="28"/>
        </w:rPr>
        <w:t xml:space="preserve">
      стремясь облегчить осуществление автомобильного сообщения между двумя государствами и транзитом по их территориям,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Целью настоящего Соглашения является регулирование международных пассажирских и грузовых перевозок между государствами Сторон, а также транзитных перевозок через их территории и перевозок в третьи государства или из третьих государств, выполняемых автотранспортными средствами, зарегистрированными в одном из государств Сторон. </w:t>
      </w:r>
      <w:r>
        <w:br/>
      </w: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Используемые в настоящем Соглашении понятия имеют следующие значения: </w:t>
      </w:r>
      <w:r>
        <w:br/>
      </w:r>
      <w:r>
        <w:rPr>
          <w:rFonts w:ascii="Times New Roman"/>
          <w:b w:val="false"/>
          <w:i w:val="false"/>
          <w:color w:val="000000"/>
          <w:sz w:val="28"/>
        </w:rPr>
        <w:t xml:space="preserve">
      1. "Перевозчик" - любое физическое или юридическое лицо, зарегистрированное на территории государства одной из Сторон и допущенное к выполнению автотранспортных перевозок за вознаграждение или за свой собственный счет в соответствии с национальными законодательствами государств Сторон. </w:t>
      </w:r>
      <w:r>
        <w:br/>
      </w:r>
      <w:r>
        <w:rPr>
          <w:rFonts w:ascii="Times New Roman"/>
          <w:b w:val="false"/>
          <w:i w:val="false"/>
          <w:color w:val="000000"/>
          <w:sz w:val="28"/>
        </w:rPr>
        <w:t xml:space="preserve">
      2. "Автотранспортное средство": </w:t>
      </w:r>
      <w:r>
        <w:br/>
      </w:r>
      <w:r>
        <w:rPr>
          <w:rFonts w:ascii="Times New Roman"/>
          <w:b w:val="false"/>
          <w:i w:val="false"/>
          <w:color w:val="000000"/>
          <w:sz w:val="28"/>
        </w:rPr>
        <w:t xml:space="preserve">
      1) при перевозке пассажиров - автобус или любое дорожное автотранспортное средство с механическим приводом, предназначенное для перевозки пассажиров, число мест для сидения которого согласно техническим требованиям более девяти, включая место водителя; </w:t>
      </w:r>
      <w:r>
        <w:br/>
      </w:r>
      <w:r>
        <w:rPr>
          <w:rFonts w:ascii="Times New Roman"/>
          <w:b w:val="false"/>
          <w:i w:val="false"/>
          <w:color w:val="000000"/>
          <w:sz w:val="28"/>
        </w:rPr>
        <w:t xml:space="preserve">
      2) при перевозке грузов - любое автотранспортное средство с механическим приводом, предназначенное для перевозки грузов или автотранспортное средство, переоборудованное согласно техническим требованиям, включая прицепы и полуприцепы. </w:t>
      </w:r>
      <w:r>
        <w:br/>
      </w:r>
      <w:r>
        <w:rPr>
          <w:rFonts w:ascii="Times New Roman"/>
          <w:b w:val="false"/>
          <w:i w:val="false"/>
          <w:color w:val="000000"/>
          <w:sz w:val="28"/>
        </w:rPr>
        <w:t xml:space="preserve">
      3. "Регулярная перевозка пассажиров автобусами" - это перевозка пассажиров по определенному маршруту согласно заранее установленным и опубликованным расписаниям движения, тарифам на перевозку и условиям перевозки, в соответствии с которыми пассажиры могут совершать посадку и высадку в установленных пунктах остановок. </w:t>
      </w:r>
      <w:r>
        <w:br/>
      </w:r>
      <w:r>
        <w:rPr>
          <w:rFonts w:ascii="Times New Roman"/>
          <w:b w:val="false"/>
          <w:i w:val="false"/>
          <w:color w:val="000000"/>
          <w:sz w:val="28"/>
        </w:rPr>
        <w:t xml:space="preserve">
      4. "Нерегулярная перевозка пассажиров автобусами" - это перевозка пассажиров, которая не является регулярной. </w:t>
      </w:r>
      <w:r>
        <w:br/>
      </w:r>
      <w:r>
        <w:rPr>
          <w:rFonts w:ascii="Times New Roman"/>
          <w:b w:val="false"/>
          <w:i w:val="false"/>
          <w:color w:val="000000"/>
          <w:sz w:val="28"/>
        </w:rPr>
        <w:t xml:space="preserve">
      5. "Каботажные перевозки" - это перевозки пассажиров и грузов перевозчиками государства одной Стороны между двумя пунктами, расположенными на территории государства другой Стороны. </w:t>
      </w:r>
      <w:r>
        <w:br/>
      </w:r>
      <w:r>
        <w:rPr>
          <w:rFonts w:ascii="Times New Roman"/>
          <w:b w:val="false"/>
          <w:i w:val="false"/>
          <w:color w:val="000000"/>
          <w:sz w:val="28"/>
        </w:rPr>
        <w:t xml:space="preserve">
      6. "Разрешение" - документ, выдаваемый компетентными органами государств Сторон и предоставляющий право на проезд (туда и обратно) автотранспортного средства по территории государства одной из Сторон. </w:t>
      </w:r>
      <w:r>
        <w:br/>
      </w:r>
      <w:r>
        <w:rPr>
          <w:rFonts w:ascii="Times New Roman"/>
          <w:b w:val="false"/>
          <w:i w:val="false"/>
          <w:color w:val="000000"/>
          <w:sz w:val="28"/>
        </w:rPr>
        <w:t xml:space="preserve">
      7. "Специальное разрешение" - документ, выдаваемый компетентными органами государств Сторон и предоставляющий право на проезд крупногабаритных и тяжеловесных автотранспортных средств или для перевозки опасных грузов по территории государства одной из Сторон.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Регулярные перевозки пассажиров автобусами осуществляются на паритетной основе по согласованию компетентных органов государств Сторон. Компетентные органы государств Сторон по взаимному согласию выдают разрешение на осуществление регулярных перевозок на ту часть маршрута, которая проходит по территориям их государств. На основе договоренности компетентные органы государств Сторон определяют условия действия разрешения, в частности, срок его действия, согласовывают расписание, схему маршрута с указанием пограничных переходов и применяемые тарифы. </w:t>
      </w:r>
      <w:r>
        <w:br/>
      </w:r>
      <w:r>
        <w:rPr>
          <w:rFonts w:ascii="Times New Roman"/>
          <w:b w:val="false"/>
          <w:i w:val="false"/>
          <w:color w:val="000000"/>
          <w:sz w:val="28"/>
        </w:rPr>
        <w:t xml:space="preserve">
      2. Нерегулярные перевозки пассажиров автобусами между государствами Сторон или транзитом через их территории осуществляются без разрешений. </w:t>
      </w:r>
      <w:r>
        <w:br/>
      </w:r>
      <w:r>
        <w:rPr>
          <w:rFonts w:ascii="Times New Roman"/>
          <w:b w:val="false"/>
          <w:i w:val="false"/>
          <w:color w:val="000000"/>
          <w:sz w:val="28"/>
        </w:rPr>
        <w:t xml:space="preserve">
      При нерегулярных перевозках требуется заверенный список пассажиров, предъявляемый контролирующим органам.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Заявка на получение разрешения, удостоверяющего право осуществления регулярных перевозок пассажиров автобусами в соответствии с установленными маршрутами, направляется в компетентные органы государств Сторон. </w:t>
      </w:r>
      <w:r>
        <w:br/>
      </w:r>
      <w:r>
        <w:rPr>
          <w:rFonts w:ascii="Times New Roman"/>
          <w:b w:val="false"/>
          <w:i w:val="false"/>
          <w:color w:val="000000"/>
          <w:sz w:val="28"/>
        </w:rPr>
        <w:t xml:space="preserve">
      2. Содержание и форма заявки, а также разрешения определяются компетентными органами государств Сторон.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Разрешения не требуются при въезде порожнего автобуса государства одной Стороны на территорию государства другой Стороны в следующих случаях: </w:t>
      </w:r>
      <w:r>
        <w:br/>
      </w:r>
      <w:r>
        <w:rPr>
          <w:rFonts w:ascii="Times New Roman"/>
          <w:b w:val="false"/>
          <w:i w:val="false"/>
          <w:color w:val="000000"/>
          <w:sz w:val="28"/>
        </w:rPr>
        <w:t xml:space="preserve">
      а) для замены перевозчиком неисправного автобуса другим пригодным к эксплуатации автобусом; </w:t>
      </w:r>
      <w:r>
        <w:br/>
      </w:r>
      <w:r>
        <w:rPr>
          <w:rFonts w:ascii="Times New Roman"/>
          <w:b w:val="false"/>
          <w:i w:val="false"/>
          <w:color w:val="000000"/>
          <w:sz w:val="28"/>
        </w:rPr>
        <w:t xml:space="preserve">
      б) для въезда в целях обратной перевозки тем же перевозчиком группы пассажиров из пункта, находящегося на территории государства другой Стороны, в который эта группа была ранее доставлена, в пункт первоначального отправления; </w:t>
      </w:r>
      <w:r>
        <w:br/>
      </w:r>
      <w:r>
        <w:rPr>
          <w:rFonts w:ascii="Times New Roman"/>
          <w:b w:val="false"/>
          <w:i w:val="false"/>
          <w:color w:val="000000"/>
          <w:sz w:val="28"/>
        </w:rPr>
        <w:t xml:space="preserve">
      в) для перегона автобусов, приобретенных для юридических и/или физических лиц в одном из государств Сторон.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транзитом по их территориям, из/в третьи государства, за исключением перевозок, предусмотренных в статье 11 настоящего Соглашения, осуществляются автотранспортными средствами на основе разрешений, выдаваемых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которое дает право на совершение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будут передавать друг другу взаимно согласованное количество бланков разрешений на перевозку грузов. </w:t>
      </w:r>
      <w:r>
        <w:br/>
      </w:r>
      <w:r>
        <w:rPr>
          <w:rFonts w:ascii="Times New Roman"/>
          <w:b w:val="false"/>
          <w:i w:val="false"/>
          <w:color w:val="000000"/>
          <w:sz w:val="28"/>
        </w:rPr>
        <w:t xml:space="preserve">
      4. На каждый автомобиль или автопоезд должно быть выдано отдельное разрешение.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Каботажные перевозки пассажиров и грузов запрещены.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Перевозки, предусмотренные положениями настоящего Соглашения, могут выполняться только перевозчиками, которые в соответствии с национальным законодательством своего государства допущены к осуществлению международных перевозок. </w:t>
      </w:r>
      <w:r>
        <w:br/>
      </w:r>
      <w:r>
        <w:rPr>
          <w:rFonts w:ascii="Times New Roman"/>
          <w:b w:val="false"/>
          <w:i w:val="false"/>
          <w:color w:val="000000"/>
          <w:sz w:val="28"/>
        </w:rPr>
        <w:t xml:space="preserve">
      2. Водители автотранспортных средств должны иметь национальное или международное водительское удостоверение на право управления автотранспортным средством соответствующей категории, отвечающее требованиям Конвенции о дорожном движении от 8 ноября 1968 года, и регистрационное свидетельство на автотранспортное средство. </w:t>
      </w:r>
      <w:r>
        <w:br/>
      </w:r>
      <w:r>
        <w:rPr>
          <w:rFonts w:ascii="Times New Roman"/>
          <w:b w:val="false"/>
          <w:i w:val="false"/>
          <w:color w:val="000000"/>
          <w:sz w:val="28"/>
        </w:rPr>
        <w:t xml:space="preserve">
      3. Прицепы и полуприцепы могут иметь регистрационные и отличительные знаки других государств при условии, что грузовые автомобили или автомобильные тягачи будут иметь регистрационные и отличительные знаки своего государства.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Каждый перевозчик обязан заблаговременно застраховать свою гражданскую ответственность за ущерб, который может быть причинен юридическим и физическим лицам государств Сторон.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Перевозки, предусмотренные положениями настоящего Соглашения, осуществляются по автомобильным дорогам, открытым для международного автомобильного сообщения в соответствии с национальными законодательствами государств Сторон. Компетентные органы государств Сторон могут установить в необходимых случаях маршрут перевозки.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Разрешения не требуются при перевозках: </w:t>
      </w:r>
      <w:r>
        <w:br/>
      </w:r>
      <w:r>
        <w:rPr>
          <w:rFonts w:ascii="Times New Roman"/>
          <w:b w:val="false"/>
          <w:i w:val="false"/>
          <w:color w:val="000000"/>
          <w:sz w:val="28"/>
        </w:rPr>
        <w:t xml:space="preserve">
      а) грузов автотранспортными средствами, максимальная общая масса которых, включая прицепы, не превышает 6 тонн или максимальная грузоподъемность которых, включая грузоподъемность прицепов, не превышает 3,5 тонн; </w:t>
      </w:r>
      <w:r>
        <w:br/>
      </w:r>
      <w:r>
        <w:rPr>
          <w:rFonts w:ascii="Times New Roman"/>
          <w:b w:val="false"/>
          <w:i w:val="false"/>
          <w:color w:val="000000"/>
          <w:sz w:val="28"/>
        </w:rPr>
        <w:t xml:space="preserve">
      б) поврежденных автотранспортных средств; </w:t>
      </w:r>
      <w:r>
        <w:br/>
      </w:r>
      <w:r>
        <w:rPr>
          <w:rFonts w:ascii="Times New Roman"/>
          <w:b w:val="false"/>
          <w:i w:val="false"/>
          <w:color w:val="000000"/>
          <w:sz w:val="28"/>
        </w:rPr>
        <w:t xml:space="preserve">
      в) почты; </w:t>
      </w:r>
      <w:r>
        <w:br/>
      </w:r>
      <w:r>
        <w:rPr>
          <w:rFonts w:ascii="Times New Roman"/>
          <w:b w:val="false"/>
          <w:i w:val="false"/>
          <w:color w:val="000000"/>
          <w:sz w:val="28"/>
        </w:rPr>
        <w:t xml:space="preserve">
      г) ярмарочных и выставочных грузов; </w:t>
      </w:r>
      <w:r>
        <w:br/>
      </w:r>
      <w:r>
        <w:rPr>
          <w:rFonts w:ascii="Times New Roman"/>
          <w:b w:val="false"/>
          <w:i w:val="false"/>
          <w:color w:val="000000"/>
          <w:sz w:val="28"/>
        </w:rPr>
        <w:t xml:space="preserve">
      д) декораций и других грузов, предназначенных для театра, музыкальных и других культурных мероприятий, цирковых представлений, показа фильмов, радио- и телепередач; </w:t>
      </w:r>
      <w:r>
        <w:br/>
      </w:r>
      <w:r>
        <w:rPr>
          <w:rFonts w:ascii="Times New Roman"/>
          <w:b w:val="false"/>
          <w:i w:val="false"/>
          <w:color w:val="000000"/>
          <w:sz w:val="28"/>
        </w:rPr>
        <w:t xml:space="preserve">
      е) медикаментов и любых других материалов в виде помощи в случае стихийных бедствий, а также гуманитарных грузов. </w:t>
      </w:r>
      <w:r>
        <w:br/>
      </w:r>
      <w:r>
        <w:rPr>
          <w:rFonts w:ascii="Times New Roman"/>
          <w:b w:val="false"/>
          <w:i w:val="false"/>
          <w:color w:val="000000"/>
          <w:sz w:val="28"/>
        </w:rPr>
        <w:t xml:space="preserve">
      2. Разрешение также не требуется при перегоне к месту назначения автотранспортных средств, имеющих временные (транзитные) номера регистрации. </w:t>
      </w:r>
      <w:r>
        <w:br/>
      </w:r>
      <w:r>
        <w:rPr>
          <w:rFonts w:ascii="Times New Roman"/>
          <w:b w:val="false"/>
          <w:i w:val="false"/>
          <w:color w:val="000000"/>
          <w:sz w:val="28"/>
        </w:rPr>
        <w:t xml:space="preserve">
      3. Совместная комиссия, созданная согласно статье 18 настоящего Соглашения, может расширить указанный в настоящей статье перечень перевозок, не требующих разрешений. </w:t>
      </w:r>
      <w:r>
        <w:br/>
      </w:r>
      <w:r>
        <w:rPr>
          <w:rFonts w:ascii="Times New Roman"/>
          <w:b w:val="false"/>
          <w:i w:val="false"/>
          <w:color w:val="000000"/>
          <w:sz w:val="28"/>
        </w:rPr>
        <w:t xml:space="preserve">
      4. У водителя должны быть документы, удостоверяющие, </w:t>
      </w:r>
      <w:r>
        <w:br/>
      </w:r>
      <w:r>
        <w:rPr>
          <w:rFonts w:ascii="Times New Roman"/>
          <w:b w:val="false"/>
          <w:i w:val="false"/>
          <w:color w:val="000000"/>
          <w:sz w:val="28"/>
        </w:rPr>
        <w:t xml:space="preserve">
что осуществляемая им перевозка является одним из вышеперечисленных видов перевозок.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Если габариты или вес автотранспортного средства, следующего без груза или с грузом, а также весовые нагрузки на ось, превышают установленные на территории государства другой Стороны нормы, а также при перевозке опасных грузов перевозчик должен получить специальное разрешение компетентного органа государства другой Стороны. </w:t>
      </w:r>
      <w:r>
        <w:br/>
      </w:r>
      <w:r>
        <w:rPr>
          <w:rFonts w:ascii="Times New Roman"/>
          <w:b w:val="false"/>
          <w:i w:val="false"/>
          <w:color w:val="000000"/>
          <w:sz w:val="28"/>
        </w:rPr>
        <w:t xml:space="preserve">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Владельцы и пользователи автотранспортных средств, осуществляющих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проезд по платным автомобильным дорогам, автомагистралям, мостам и тоннелям, если такие сборы и платежи подлежат взиманию, в том числе с автотранспортных средств государства этой Стороны. </w:t>
      </w:r>
      <w:r>
        <w:br/>
      </w:r>
      <w:r>
        <w:rPr>
          <w:rFonts w:ascii="Times New Roman"/>
          <w:b w:val="false"/>
          <w:i w:val="false"/>
          <w:color w:val="000000"/>
          <w:sz w:val="28"/>
        </w:rPr>
        <w:t xml:space="preserve">
      2. При выполнении перевозок в соответствии с настоящим Соглашением взаимно освобождаются от обложения таможенными платежами, взимаемыми в связи с временным ввозом на территорию государства другой Стороны: </w:t>
      </w:r>
      <w:r>
        <w:br/>
      </w:r>
      <w:r>
        <w:rPr>
          <w:rFonts w:ascii="Times New Roman"/>
          <w:b w:val="false"/>
          <w:i w:val="false"/>
          <w:color w:val="000000"/>
          <w:sz w:val="28"/>
        </w:rPr>
        <w:t xml:space="preserve">
      а) горючее, находящееся в предусмотренных заводом-изготовителем для каждой модели автотранспортного средства емкостях, технологически и конструктивно связанных с системой питания двигателя, а также горючее, находящееся в емкостях, установленных заводом-изготовителем на прицепах и полуприцепах и предназначенных для работы отопительных и охладительных установок; </w:t>
      </w:r>
      <w:r>
        <w:br/>
      </w:r>
      <w:r>
        <w:rPr>
          <w:rFonts w:ascii="Times New Roman"/>
          <w:b w:val="false"/>
          <w:i w:val="false"/>
          <w:color w:val="000000"/>
          <w:sz w:val="28"/>
        </w:rPr>
        <w:t xml:space="preserve">
      б) смазочные материалы в количествах, необходимых для использования во время перевозки; </w:t>
      </w:r>
      <w:r>
        <w:br/>
      </w:r>
      <w:r>
        <w:rPr>
          <w:rFonts w:ascii="Times New Roman"/>
          <w:b w:val="false"/>
          <w:i w:val="false"/>
          <w:color w:val="000000"/>
          <w:sz w:val="28"/>
        </w:rPr>
        <w:t xml:space="preserve">
      в) запасные части и инструменты в количествах, необходимых для нормальной эксплуатации автотранспортного средства, выполняющего международную перевозку, на время следования в пути. </w:t>
      </w:r>
      <w:r>
        <w:br/>
      </w:r>
      <w:r>
        <w:rPr>
          <w:rFonts w:ascii="Times New Roman"/>
          <w:b w:val="false"/>
          <w:i w:val="false"/>
          <w:color w:val="000000"/>
          <w:sz w:val="28"/>
        </w:rPr>
        <w:t xml:space="preserve">
      3. Неиспользованные запасные части, а также замененные старые запасные части должны быть вывезены с территории государства Стороны, либо уничтожены под контролем таможенных органов, либо сданы им в порядке, установленном на территории государства соответствующей Стороны.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Специальные разрешения, предусмотренные положениями настоящего Соглашения, а также документы на перевозку следует иметь в автотранспортном средстве при всех поездках и по требованию предъявлять для проверки представителям контролирующих органов государств Сторон.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Перевозчики и экипажи их автотранспортных средств при осуществлении перевозок на территории государства другой Стороны должны соблюдать национальное законодательство государства этой Стороны, а также положения международных договоров, участниками которых являются государства Сторон. </w:t>
      </w:r>
      <w:r>
        <w:br/>
      </w: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обеих Сторон, будут решаться согласно национальному законодательству государства каждой из Сторон путем взаимных консультаций и переговоров.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1. При неоднократных нарушениях перевозчиком или его водителями национального законодательства государства другой Стороны или положений настоящего Соглашения компетентные органы государства Стороны, на территории которого зарегистрировано автотранспортное средство, принимают по ходатайству той Стороны, на территории государства которой было совершено нарушение, одну из следующих мер: </w:t>
      </w:r>
      <w:r>
        <w:br/>
      </w:r>
      <w:r>
        <w:rPr>
          <w:rFonts w:ascii="Times New Roman"/>
          <w:b w:val="false"/>
          <w:i w:val="false"/>
          <w:color w:val="000000"/>
          <w:sz w:val="28"/>
        </w:rPr>
        <w:t xml:space="preserve">
      а) предупреждение; </w:t>
      </w:r>
      <w:r>
        <w:br/>
      </w:r>
      <w:r>
        <w:rPr>
          <w:rFonts w:ascii="Times New Roman"/>
          <w:b w:val="false"/>
          <w:i w:val="false"/>
          <w:color w:val="000000"/>
          <w:sz w:val="28"/>
        </w:rPr>
        <w:t xml:space="preserve">
      б) временный запрет на выполнение перевозок в соответствии с положениями настоящего Соглашения; </w:t>
      </w:r>
      <w:r>
        <w:br/>
      </w:r>
      <w:r>
        <w:rPr>
          <w:rFonts w:ascii="Times New Roman"/>
          <w:b w:val="false"/>
          <w:i w:val="false"/>
          <w:color w:val="000000"/>
          <w:sz w:val="28"/>
        </w:rPr>
        <w:t xml:space="preserve">
      в) временное, частичное или полное лишение прав на выполнение перевозок на территории государства той Стороны, на которой допущено нарушение. </w:t>
      </w:r>
      <w:r>
        <w:br/>
      </w:r>
      <w:r>
        <w:rPr>
          <w:rFonts w:ascii="Times New Roman"/>
          <w:b w:val="false"/>
          <w:i w:val="false"/>
          <w:color w:val="000000"/>
          <w:sz w:val="28"/>
        </w:rPr>
        <w:t xml:space="preserve">
      2. Компетентные органы государств Сторон уведомляют друг друга о принятых ими мерах. </w:t>
      </w:r>
      <w:r>
        <w:br/>
      </w:r>
      <w:r>
        <w:rPr>
          <w:rFonts w:ascii="Times New Roman"/>
          <w:b w:val="false"/>
          <w:i w:val="false"/>
          <w:color w:val="000000"/>
          <w:sz w:val="28"/>
        </w:rPr>
        <w:t xml:space="preserve">
      3. Положения настоящего Соглашения не исключают санкции, которые могут быть применены компетентными органами государства Стороны, на территории которого было нарушено национальное законодательство.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1. В отношении пограничного, таможенного и санитарного контроля Стороны руководствуются положениями международных договоров, участниками которых являются государства Сторон, а при решении вопросов, не урегулированных этими договорами, применяется национальное законодательство государства, на территории которого осуществляется контроль. </w:t>
      </w:r>
      <w:r>
        <w:br/>
      </w:r>
      <w:r>
        <w:rPr>
          <w:rFonts w:ascii="Times New Roman"/>
          <w:b w:val="false"/>
          <w:i w:val="false"/>
          <w:color w:val="000000"/>
          <w:sz w:val="28"/>
        </w:rPr>
        <w:t xml:space="preserve">
      2. При регулярных перевозках пассажиров автобусами, а также при перевозке тяжелобольных людей, скоропортящихся грузов и животных пограничный, таможенный и санитарный контроль осуществляется в приоритетном порядке.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1. В целях выполнения положений настоящего Соглашения и обсуждения связанных с ним вопросов компетентные органы государств Сторон создают Совместную комиссию. </w:t>
      </w:r>
      <w:r>
        <w:br/>
      </w:r>
      <w:r>
        <w:rPr>
          <w:rFonts w:ascii="Times New Roman"/>
          <w:b w:val="false"/>
          <w:i w:val="false"/>
          <w:color w:val="000000"/>
          <w:sz w:val="28"/>
        </w:rPr>
        <w:t xml:space="preserve">
      2. В случае возникновения споров по толкованию или применению положений настоящего Соглашения и Исполнительного протокола о правилах применения настоящего Соглашения они будут разрешаться Совместной комиссией. </w:t>
      </w:r>
      <w:r>
        <w:br/>
      </w:r>
      <w:r>
        <w:rPr>
          <w:rFonts w:ascii="Times New Roman"/>
          <w:b w:val="false"/>
          <w:i w:val="false"/>
          <w:color w:val="000000"/>
          <w:sz w:val="28"/>
        </w:rPr>
        <w:t xml:space="preserve">
      3. Заседания Совместной комиссии проводятся при необходимости по предложению компетентного органа государства одной из Сторон. </w:t>
      </w:r>
    </w:p>
    <w:bookmarkStart w:name="z21" w:id="20"/>
    <w:p>
      <w:pPr>
        <w:spacing w:after="0"/>
        <w:ind w:left="0"/>
        <w:jc w:val="left"/>
      </w:pPr>
      <w:r>
        <w:rPr>
          <w:rFonts w:ascii="Times New Roman"/>
          <w:b/>
          <w:i w:val="false"/>
          <w:color w:val="000000"/>
        </w:rPr>
        <w:t xml:space="preserve"> 
      Статья 19 </w:t>
      </w:r>
    </w:p>
    <w:bookmarkEnd w:id="20"/>
    <w:p>
      <w:pPr>
        <w:spacing w:after="0"/>
        <w:ind w:left="0"/>
        <w:jc w:val="both"/>
      </w:pPr>
      <w:r>
        <w:rPr>
          <w:rFonts w:ascii="Times New Roman"/>
          <w:b w:val="false"/>
          <w:i w:val="false"/>
          <w:color w:val="000000"/>
          <w:sz w:val="28"/>
        </w:rPr>
        <w:t xml:space="preserve">      1. Стороны в Исполнительном протоколе о правилах применения настоящего Соглашения определяют порядок исполнения настоящего Соглашения. </w:t>
      </w:r>
      <w:r>
        <w:br/>
      </w:r>
      <w:r>
        <w:rPr>
          <w:rFonts w:ascii="Times New Roman"/>
          <w:b w:val="false"/>
          <w:i w:val="false"/>
          <w:color w:val="000000"/>
          <w:sz w:val="28"/>
        </w:rPr>
        <w:t xml:space="preserve">
      Исполнительный протокол является неотъемлемой частью настоящего Соглашения. </w:t>
      </w:r>
      <w:r>
        <w:br/>
      </w:r>
      <w:r>
        <w:rPr>
          <w:rFonts w:ascii="Times New Roman"/>
          <w:b w:val="false"/>
          <w:i w:val="false"/>
          <w:color w:val="000000"/>
          <w:sz w:val="28"/>
        </w:rPr>
        <w:t xml:space="preserve">
      2. По взаимной договоренности Сторон в настоящее Соглашение и Исполнительный протокол о правилах применения настоящего Соглашения могут вноситься изменения и дополнения, которые оформляются отдельными протоколами и являются неотъемлемыми частями настоящего Соглашения. </w:t>
      </w:r>
    </w:p>
    <w:bookmarkStart w:name="z22" w:id="21"/>
    <w:p>
      <w:pPr>
        <w:spacing w:after="0"/>
        <w:ind w:left="0"/>
        <w:jc w:val="left"/>
      </w:pPr>
      <w:r>
        <w:rPr>
          <w:rFonts w:ascii="Times New Roman"/>
          <w:b/>
          <w:i w:val="false"/>
          <w:color w:val="000000"/>
        </w:rPr>
        <w:t xml:space="preserve"> 
      Статья 20 </w:t>
      </w:r>
    </w:p>
    <w:bookmarkEnd w:id="21"/>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Соглашение между Правительством Республики Казахстан и Правительством Республики Беларусь об автомобильном сообщении от 16 сентября 1992 года прекращает свое действие с момента вступления в силу настоящего Соглашения. </w:t>
      </w:r>
    </w:p>
    <w:p>
      <w:pPr>
        <w:spacing w:after="0"/>
        <w:ind w:left="0"/>
        <w:jc w:val="both"/>
      </w:pPr>
      <w:r>
        <w:rPr>
          <w:rFonts w:ascii="Times New Roman"/>
          <w:b w:val="false"/>
          <w:i w:val="false"/>
          <w:color w:val="000000"/>
          <w:sz w:val="28"/>
        </w:rPr>
        <w:t xml:space="preserve">      Совершено в г. Астане 19 января 2004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преимущество будет иметь текст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bookmarkStart w:name="z23" w:id="22"/>
    <w:p>
      <w:pPr>
        <w:spacing w:after="0"/>
        <w:ind w:left="0"/>
        <w:jc w:val="left"/>
      </w:pPr>
      <w:r>
        <w:rPr>
          <w:rFonts w:ascii="Times New Roman"/>
          <w:b/>
          <w:i w:val="false"/>
          <w:color w:val="000000"/>
        </w:rPr>
        <w:t xml:space="preserve"> 
      Исполнительный протокол </w:t>
      </w:r>
      <w:r>
        <w:br/>
      </w:r>
      <w:r>
        <w:rPr>
          <w:rFonts w:ascii="Times New Roman"/>
          <w:b/>
          <w:i w:val="false"/>
          <w:color w:val="000000"/>
        </w:rPr>
        <w:t xml:space="preserve">
о правилах применения Соглашения между Правительством </w:t>
      </w:r>
      <w:r>
        <w:br/>
      </w:r>
      <w:r>
        <w:rPr>
          <w:rFonts w:ascii="Times New Roman"/>
          <w:b/>
          <w:i w:val="false"/>
          <w:color w:val="000000"/>
        </w:rPr>
        <w:t xml:space="preserve">
Республики Казахстан и Правительством Республики Беларусь </w:t>
      </w:r>
      <w:r>
        <w:br/>
      </w:r>
      <w:r>
        <w:rPr>
          <w:rFonts w:ascii="Times New Roman"/>
          <w:b/>
          <w:i w:val="false"/>
          <w:color w:val="000000"/>
        </w:rPr>
        <w:t xml:space="preserve">
о международном автомобильном сообщении </w:t>
      </w:r>
    </w:p>
    <w:bookmarkEnd w:id="22"/>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Беларусь, в дальнейшем именуемые Сторонами, </w:t>
      </w:r>
      <w:r>
        <w:br/>
      </w:r>
      <w:r>
        <w:rPr>
          <w:rFonts w:ascii="Times New Roman"/>
          <w:b w:val="false"/>
          <w:i w:val="false"/>
          <w:color w:val="000000"/>
          <w:sz w:val="28"/>
        </w:rPr>
        <w:t xml:space="preserve">
      в целях определения правил применения Соглашения между Правительством Республики Казахстан и Правительством Республики Беларусь о международном автомобильном сообщении от "__" января 2004 года (далее - "Соглашение"),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xml:space="preserve">
      1. Компетентными органами государств Сторон являются от: </w:t>
      </w:r>
      <w:r>
        <w:br/>
      </w:r>
      <w:r>
        <w:rPr>
          <w:rFonts w:ascii="Times New Roman"/>
          <w:b w:val="false"/>
          <w:i w:val="false"/>
          <w:color w:val="000000"/>
          <w:sz w:val="28"/>
        </w:rPr>
        <w:t xml:space="preserve">
      Казахстанской Стороны: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Белорусской Стороны: </w:t>
      </w:r>
      <w:r>
        <w:br/>
      </w:r>
      <w:r>
        <w:rPr>
          <w:rFonts w:ascii="Times New Roman"/>
          <w:b w:val="false"/>
          <w:i w:val="false"/>
          <w:color w:val="000000"/>
          <w:sz w:val="28"/>
        </w:rPr>
        <w:t xml:space="preserve">
      по статьям 3, 4, 10, 16 и 18 - Министерство транспорта и коммуникаций Республики Беларусь; </w:t>
      </w:r>
      <w:r>
        <w:br/>
      </w:r>
      <w:r>
        <w:rPr>
          <w:rFonts w:ascii="Times New Roman"/>
          <w:b w:val="false"/>
          <w:i w:val="false"/>
          <w:color w:val="000000"/>
          <w:sz w:val="28"/>
        </w:rPr>
        <w:t xml:space="preserve">
      по статье 12 - в части выдачи специальных разрешений для крупногабаритных и тяжеловесных автотранспортных средств - Департамент "Белавтодор" Министерства транспорта и коммуникаций Республики Беларусь, в части выдачи специальных разрешений на перевозку опасных грузов - Департамент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xml:space="preserve">
      2. В целях реализации положений Соглашения компетентные органы государств Сторон выдают разрешения на регулярные пассажирские перевозки, оформленные в установленном порядке. </w:t>
      </w:r>
      <w:r>
        <w:br/>
      </w:r>
      <w:r>
        <w:rPr>
          <w:rFonts w:ascii="Times New Roman"/>
          <w:b w:val="false"/>
          <w:i w:val="false"/>
          <w:color w:val="000000"/>
          <w:sz w:val="28"/>
        </w:rPr>
        <w:t xml:space="preserve">
      3. В соответствии со статьями 6 и 12 Соглашения на проезд автотранспортных средств выдается: </w:t>
      </w:r>
      <w:r>
        <w:br/>
      </w:r>
      <w:r>
        <w:rPr>
          <w:rFonts w:ascii="Times New Roman"/>
          <w:b w:val="false"/>
          <w:i w:val="false"/>
          <w:color w:val="000000"/>
          <w:sz w:val="28"/>
        </w:rPr>
        <w:t xml:space="preserve">
      а) разрешение компетентных органов государств Сторон на осуществление перевозок грузов между государствами обеих Сторон или транзитом по их территориям; </w:t>
      </w:r>
      <w:r>
        <w:br/>
      </w:r>
      <w:r>
        <w:rPr>
          <w:rFonts w:ascii="Times New Roman"/>
          <w:b w:val="false"/>
          <w:i w:val="false"/>
          <w:color w:val="000000"/>
          <w:sz w:val="28"/>
        </w:rPr>
        <w:t xml:space="preserve">
      б) специальное разрешение компетентных органов государств Сторон для проезда по территориям государств Сторон крупногабаритных и тяжеловесных автотранспортных средств; </w:t>
      </w:r>
      <w:r>
        <w:br/>
      </w:r>
      <w:r>
        <w:rPr>
          <w:rFonts w:ascii="Times New Roman"/>
          <w:b w:val="false"/>
          <w:i w:val="false"/>
          <w:color w:val="000000"/>
          <w:sz w:val="28"/>
        </w:rPr>
        <w:t xml:space="preserve">
      в) специальное разрешение компетентных органов государств Сторон для перевозки опасных грузов по территориям государств Сторон; </w:t>
      </w:r>
      <w:r>
        <w:br/>
      </w:r>
      <w:r>
        <w:rPr>
          <w:rFonts w:ascii="Times New Roman"/>
          <w:b w:val="false"/>
          <w:i w:val="false"/>
          <w:color w:val="000000"/>
          <w:sz w:val="28"/>
        </w:rPr>
        <w:t xml:space="preserve">
      г) специальное разрешение компетентных органов государств Сторон на осуществление перевозок с территории государства другой Стороны на территорию третьего государства или с территории третьего государства на территорию государства другой Стороны. </w:t>
      </w:r>
      <w:r>
        <w:br/>
      </w:r>
      <w:r>
        <w:rPr>
          <w:rFonts w:ascii="Times New Roman"/>
          <w:b w:val="false"/>
          <w:i w:val="false"/>
          <w:color w:val="000000"/>
          <w:sz w:val="28"/>
        </w:rPr>
        <w:t xml:space="preserve">
      4. Бланк разрешения изготавливается: </w:t>
      </w:r>
      <w:r>
        <w:br/>
      </w:r>
      <w:r>
        <w:rPr>
          <w:rFonts w:ascii="Times New Roman"/>
          <w:b w:val="false"/>
          <w:i w:val="false"/>
          <w:color w:val="000000"/>
          <w:sz w:val="28"/>
        </w:rPr>
        <w:t xml:space="preserve">
      Казахстанской Стороной - на казахском и русском языках; </w:t>
      </w:r>
      <w:r>
        <w:br/>
      </w:r>
      <w:r>
        <w:rPr>
          <w:rFonts w:ascii="Times New Roman"/>
          <w:b w:val="false"/>
          <w:i w:val="false"/>
          <w:color w:val="000000"/>
          <w:sz w:val="28"/>
        </w:rPr>
        <w:t xml:space="preserve">
      Белорусской Стороной - на белорусском и русском языках. </w:t>
      </w:r>
      <w:r>
        <w:br/>
      </w:r>
      <w:r>
        <w:rPr>
          <w:rFonts w:ascii="Times New Roman"/>
          <w:b w:val="false"/>
          <w:i w:val="false"/>
          <w:color w:val="000000"/>
          <w:sz w:val="28"/>
        </w:rPr>
        <w:t xml:space="preserve">
      Бланки разрешения, изготовленные на определенный год, будут иметь порядковые номера, а также соответствующие подписи и печати компетентных органов государств Сторон. </w:t>
      </w:r>
      <w:r>
        <w:br/>
      </w:r>
      <w:r>
        <w:rPr>
          <w:rFonts w:ascii="Times New Roman"/>
          <w:b w:val="false"/>
          <w:i w:val="false"/>
          <w:color w:val="000000"/>
          <w:sz w:val="28"/>
        </w:rPr>
        <w:t xml:space="preserve">
      5. С Белорусской Стороны бланки специальных разрешений на проезд тяжеловесных и крупногабаритных автотранспортных средств заверяются Департаментом "Белавтодор" Министерства транспорта и коммуникаций Республики Беларусь, бланки специальных разрешений на перевозку опасных грузов - Департаментом по надзору за безопасным ведением работ в промышленности и атомной энергетике Министерства по чрезвычайным ситуациям Республики Беларусь. </w:t>
      </w:r>
      <w:r>
        <w:br/>
      </w:r>
      <w:r>
        <w:rPr>
          <w:rFonts w:ascii="Times New Roman"/>
          <w:b w:val="false"/>
          <w:i w:val="false"/>
          <w:color w:val="000000"/>
          <w:sz w:val="28"/>
        </w:rPr>
        <w:t xml:space="preserve">
      6. С Казахстанской Стороны бланки специальных разрешений на проезд тяжеловесных и крупногабаритных автотранспортных средств и бланки специальных разрешений на перевозку опасных грузов заверяются Министерством транспорта и коммуникаций Республики Казахстан. </w:t>
      </w:r>
      <w:r>
        <w:br/>
      </w:r>
      <w:r>
        <w:rPr>
          <w:rFonts w:ascii="Times New Roman"/>
          <w:b w:val="false"/>
          <w:i w:val="false"/>
          <w:color w:val="000000"/>
          <w:sz w:val="28"/>
        </w:rPr>
        <w:t xml:space="preserve">
      7. Совместная комиссия или компетентные органы государств Сторон определяют необходимое количество разрешений на осуществление перевозок грузов между государствами обеих Сторон, транзитом по их территориям, из/в третьи государства на каждый последующий год, взаимосогласованный обмен которыми производится до 15 декабря предшествующего календарного года. </w:t>
      </w:r>
      <w:r>
        <w:br/>
      </w:r>
      <w:r>
        <w:rPr>
          <w:rFonts w:ascii="Times New Roman"/>
          <w:b w:val="false"/>
          <w:i w:val="false"/>
          <w:color w:val="000000"/>
          <w:sz w:val="28"/>
        </w:rPr>
        <w:t xml:space="preserve">
      Выданные на текущий год разрешения действительны в течение календарного года до 31 января (включительно) следующего года. </w:t>
      </w:r>
      <w:r>
        <w:br/>
      </w:r>
      <w:r>
        <w:rPr>
          <w:rFonts w:ascii="Times New Roman"/>
          <w:b w:val="false"/>
          <w:i w:val="false"/>
          <w:color w:val="000000"/>
          <w:sz w:val="28"/>
        </w:rPr>
        <w:t xml:space="preserve">
      8. Компетентные органы государств Сторон информируют друг друга о ходе выполнения положений настоящего Соглашения, изменениях в национальных законодательствах государств Сторон, связанных с международными автомобильными перевозками, налогами и таможенными платежами, о состоянии перевозок за предыдущий год, режимах работы пограничных переходов и других вопросах, направленных на совершенствование перевозок. </w:t>
      </w:r>
      <w:r>
        <w:br/>
      </w:r>
      <w:r>
        <w:rPr>
          <w:rFonts w:ascii="Times New Roman"/>
          <w:b w:val="false"/>
          <w:i w:val="false"/>
          <w:color w:val="000000"/>
          <w:sz w:val="28"/>
        </w:rPr>
        <w:t xml:space="preserve">
      9. При изменении названия или функций названных компетентных органов Стороны будут своевременно уведомлены по дипломатическим каналам. </w:t>
      </w:r>
      <w:r>
        <w:br/>
      </w:r>
      <w:r>
        <w:rPr>
          <w:rFonts w:ascii="Times New Roman"/>
          <w:b w:val="false"/>
          <w:i w:val="false"/>
          <w:color w:val="000000"/>
          <w:sz w:val="28"/>
        </w:rPr>
        <w:t xml:space="preserve">
      Исполнительный протокол вступает в силу одновременно с настоящим Соглашением. </w:t>
      </w:r>
      <w:r>
        <w:br/>
      </w:r>
      <w:r>
        <w:rPr>
          <w:rFonts w:ascii="Times New Roman"/>
          <w:b w:val="false"/>
          <w:i w:val="false"/>
          <w:color w:val="000000"/>
          <w:sz w:val="28"/>
        </w:rPr>
        <w:t>
 </w:t>
      </w:r>
      <w:r>
        <w:br/>
      </w:r>
      <w:r>
        <w:rPr>
          <w:rFonts w:ascii="Times New Roman"/>
          <w:b w:val="false"/>
          <w:i w:val="false"/>
          <w:color w:val="000000"/>
          <w:sz w:val="28"/>
        </w:rPr>
        <w:t xml:space="preserve">
      Совершено в г. Астане 19 января 2004 года в двух подлинных экземплярах, каждый на казахском, белорусском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Исполнительного протокола преимущество будет иметь текст на русском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Беларусь </w:t>
      </w:r>
    </w:p>
    <w:p>
      <w:pPr>
        <w:spacing w:after="0"/>
        <w:ind w:left="0"/>
        <w:jc w:val="both"/>
      </w:pPr>
      <w:r>
        <w:rPr>
          <w:rFonts w:ascii="Times New Roman"/>
          <w:b w:val="false"/>
          <w:i w:val="false"/>
          <w:color w:val="ff0000"/>
          <w:sz w:val="28"/>
        </w:rPr>
        <w:t xml:space="preserve">      Примечание РЦПИ: далее текст на белорусском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