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87e0" w14:textId="4548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января 2000 года N 137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2004 года N 241.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января 2000 года N 137 "О ставках акцизов на подакцизные товары, производимые в Республике Казахстан и ввозимые на таможенную территорию Республики Казахстан, реализуемые на территории Республики Казахстан, и игорный бизнес" (САПП Республики Казахстан, 2000 г., N 4, ст. 56)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"2208**   Водки и водки особые    физ. объем  100 тенге/   1,7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1 литр       1 литр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Крепкие ликероводочные  физ.объем   80 тенге/    1,7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изделия и прочие                    1 литр       1 литр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крепкоалкогольные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напитки (кроме бальзамов,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зарегистрированных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соответствии с законо-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дательством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Казахстан в качестве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лекарственного средства)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Слабоградусные ликеро-  физ.объем   70 тенге/    1,7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водочные изделия и                   1 литр      1 литр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прочие слабоалкогольные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напитки с объемной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долей этилового спирта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от 12 до 30 процентов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Прочие слабоалкогольные физ.объем   30 тенге/     0,4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напитки с объемной                   1 литр       1 литр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долей этилового спирта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до 12 процентов                                            "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"2208**   Алкогольная продукция   физ. объем  125 тенге    1,7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(кроме прочих слабо-                за 1 литр    1 литр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алкогольных напитков                безводного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 объемной долей                    (сто-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этилового спирта до 12              процентного)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процентов, бальзамов,               спирта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зарегистрированных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соответствии с законо-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дательством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Казахстан в качестве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лекарственного средства,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коньяков, бренди,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винных напитков, вин,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шампанского, вин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игристых, газированных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(жемчужных), вино-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материалов обработанных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 пива)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Прочие слабо-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алкогольные напитки     физ. объем  125 тенге    0,4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 объемной долей                    за 1 литр      1 литр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этилового спирта до                 безводного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12 процентов                        (стопроцент-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ного) спирта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"Из 7113,     Ювелирные изделия       На произ-   10%           10%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7102 39 000,  из золота, платины      водимые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7114, 7116**  или серебра             товары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стоимость,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на ввозимые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таможенная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стоимость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