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2c6c" w14:textId="17d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связанных с воздействием ионизирующих излучений, и Правил установления причинной связи заболеваний с воздействием ионизирующих излучений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2004 года N 34. Утратило силу постановлением Правительства Республики Казахстан от 13 июня 2019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28.12.2018 г. </w:t>
      </w:r>
      <w:r>
        <w:rPr>
          <w:rFonts w:ascii="Times New Roman"/>
          <w:b w:val="false"/>
          <w:i w:val="false"/>
          <w:color w:val="ff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Республики Казахстан от 10 апреля 2019 года № ҚР ДСМ - 24.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заболеваний, связанных с воздействием ионизирующих излучений;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причинной связи заболеваний с воздействием ионизирующих излучений.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(Пункт утратил силу - постановлением Правительства РК от 20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в месячный срок привести ведомственные нормативные правовые акты в соответствие с настоящим постановлением.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2004 года N 34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связанных с воздействием</w:t>
      </w:r>
      <w:r>
        <w:br/>
      </w:r>
      <w:r>
        <w:rPr>
          <w:rFonts w:ascii="Times New Roman"/>
          <w:b/>
          <w:i w:val="false"/>
          <w:color w:val="000000"/>
        </w:rPr>
        <w:t>ионизирующих излучений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Заболевания, имеющие прямую связь с воздействием ионизирующих излучений: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острая и хроническая лучевая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лучевая катаракта;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лучевые дерматит и ожоги;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лучевой гипотиреоз;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лучевой аутоиммунный тиреоидит.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Злокачественные новообразования: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острый лейкоз;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хронические лейкозы и миелодиспластический синдром (исключая хронический лимфолейкоз);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злокачественные лимфомы;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солидные злокачественные новообразования (рак легкого, щитовидной железы, молочной железы, злокачественные опухоли мочеполовой системы, желудочно-кишечного тракта, гепатобиллиарной зоны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Общесоматические заболевания: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заболевания щитовидной железы (аутоиммунный тиреоидит, диффузный узловой зоб);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заболевания крови и кроветворной системы (агранулоцитоз, гипопластическая и апластическая анемия);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 сердечно-сосудистой системы (ишемическая болезнь сердца, гипертоническая болезнь);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дегенеративно-дистрофические поражения костно-мышечной системы (кроме инфекционного и травматического генеза).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Врожденные заболевания и пороки развития: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олигофрения;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микроцефалия;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пороки развития лицевого черепа и костно-мышечной системы.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2004 года N 34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причинной связи заболеваний</w:t>
      </w:r>
      <w:r>
        <w:br/>
      </w:r>
      <w:r>
        <w:rPr>
          <w:rFonts w:ascii="Times New Roman"/>
          <w:b/>
          <w:i w:val="false"/>
          <w:color w:val="000000"/>
        </w:rPr>
        <w:t>с воздействием ионизирующих излучений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и регламентируют порядок установления причинной связи заболеваний с воздействием ионизирующих излучений.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причинной связи заболеваний с воздействием ионизирующих излучений у населения Республики Казахстан осуществляется центральным и региональными межведомственными экспертными советами по установлению причинной связи заболеваний с воздействием ионизирующих излучений (далее - центральный и региональные межведомственные экспертные советы).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межведомственный экспертный совет создается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центрального межведомственного экспертного совета утверждается уполномоченным органом в области здравоохранения по согласованию с заинтересованными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области здравоохранения определяет целесообразность создания региональных межведомственных экспертных советов, утверждает их состав и полномочия.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центрального и региональных межведомственных экспертных советов является основанием для территориальных подразделений уполномоченного органа в области социальной защиты населения при определении причины инвалидности (смерти), связанной с радиационным воздействием.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причинной связи заболеваний</w:t>
      </w:r>
      <w:r>
        <w:br/>
      </w:r>
      <w:r>
        <w:rPr>
          <w:rFonts w:ascii="Times New Roman"/>
          <w:b/>
          <w:i w:val="false"/>
          <w:color w:val="000000"/>
        </w:rPr>
        <w:t>с воздействием ионизирующих излучений региональным</w:t>
      </w:r>
      <w:r>
        <w:br/>
      </w:r>
      <w:r>
        <w:rPr>
          <w:rFonts w:ascii="Times New Roman"/>
          <w:b/>
          <w:i w:val="false"/>
          <w:color w:val="000000"/>
        </w:rPr>
        <w:t>межведомственным экспертным советом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причинной связи заболеваний с воздействием ионизирующих излучений граждане представляют в региональный межведомственный экспертный совет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медицинской документации с описанием состояния здоровья, указанием времени начала заболевания, частоты обострения, результатов клинических и лабораторных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документов, свидетельствующих о временной или стойкой утрате трудоспособности;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трудовой книжки, приказов о командировании, командировочного удостоверения (для работавших в зоне радиационного риска);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справки об эффективной дозе с учетом радиологического маршрута проживания (работы, учебы, службы в Вооруженных Силах, других войсках и воинских формированиях);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иных имеющихся документов, подтверждающих проживание (работу, учебу, службу в Вооруженных Силах, других войсках и воинских формированиях) в местности, включенной в зону радиационного риска.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Региональный межведомственный экспертный совет рассматривает связь заболеваний с воздействием ионизирующих излучений на основании клинических и лабораторных данных, величины эффективной дозы и характера облучения.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Региональный межведомственный экспертный совет рассматривает представленные документы в течение одного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регионального межведомственного экспертного совета оформляется по форме, установленной уполномоченным органом в области здравоохранения, и подписывается председателем.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Региональный межведомственный экспертный совет направляет экспертное заключение гражданам в течение трех дней после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Региональный межведомственный экспертный совет по итогам полугодия представляет центральному межведомственному экспертному совету отчет о своей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регионального межведомственного экспертного совета может быть обжаловано в центральном межведомственном экспертном совете в течение месяца с момента получения.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причинной связи заболеваний</w:t>
      </w:r>
      <w:r>
        <w:br/>
      </w:r>
      <w:r>
        <w:rPr>
          <w:rFonts w:ascii="Times New Roman"/>
          <w:b/>
          <w:i w:val="false"/>
          <w:color w:val="000000"/>
        </w:rPr>
        <w:t>с воздействием ионизирующих излучений центральным</w:t>
      </w:r>
      <w:r>
        <w:br/>
      </w:r>
      <w:r>
        <w:rPr>
          <w:rFonts w:ascii="Times New Roman"/>
          <w:b/>
          <w:i w:val="false"/>
          <w:color w:val="000000"/>
        </w:rPr>
        <w:t>межведомственным экспертным советом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межведомственный экспертный совет рассматривает заявления граждан в случае их несогласия с заключением регионального межведомственного экспертного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рассмотрения заявлений граждан центральный межведомственный экспертный совет запрашивает подлинники медицинской документации из региональных межведомственных экспертных советов.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центрального межведомственного экспертного совета проводятся не реже одного раза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Заключение центрального межведомственного экспертного совета оформляется по форме, установленной уполномоченным органом в области здравоохранения, и подписывается председателем.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Заключение центрального межведомственного экспертного совета может быть обжаловано в установленном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 по заболеваниям, не входящим в перечень заболеваний, связанных с воздействием ионизирующих излучений, в центральном и региональных межведомственных экспертных советах не рассматриваются.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