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1d79" w14:textId="72f1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2004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2004 год в размере 0,28 процента к экономически активному населению республики.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18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