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cbb3" w14:textId="01cc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2003 года N 150Ш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706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графы 5 таблицы пункта 6 "План мероприятий по реализации бюджетной программы"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"разработать Правила осуществления мониторинга эффективности реализации инвестиционных программ субъектами естественной монополии.";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цифры "12" заменить цифрами "13".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