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34fd" w14:textId="04f3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декабря 2002 года N 1429</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2003 года N 150аа</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1429 "Об утверждении паспортов республиканских бюджетных программ на 2003 год" следующие изменения: </w:t>
      </w:r>
      <w:r>
        <w:br/>
      </w:r>
      <w:r>
        <w:rPr>
          <w:rFonts w:ascii="Times New Roman"/>
          <w:b w:val="false"/>
          <w:i w:val="false"/>
          <w:color w:val="000000"/>
          <w:sz w:val="28"/>
        </w:rPr>
        <w:t>
      в </w:t>
      </w:r>
      <w:r>
        <w:rPr>
          <w:rFonts w:ascii="Times New Roman"/>
          <w:b w:val="false"/>
          <w:i w:val="false"/>
          <w:color w:val="000000"/>
          <w:sz w:val="28"/>
        </w:rPr>
        <w:t xml:space="preserve">приложении 13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"Задачи бюджетной программы: разработка проектов законов, внесение изменений и дополнений в законы, инициируемые депутатами Республики Казахстан, проведение исследований в области законотворческой деятельности, проведение международных форумов по вопросу международных отношений"; </w:t>
      </w:r>
      <w:r>
        <w:br/>
      </w:r>
      <w:r>
        <w:rPr>
          <w:rFonts w:ascii="Times New Roman"/>
          <w:b w:val="false"/>
          <w:i w:val="false"/>
          <w:color w:val="000000"/>
          <w:sz w:val="28"/>
        </w:rPr>
        <w:t xml:space="preserve">
      графу 5 таблицы пункта 6 "План мероприятий по реализации бюджетной программы" изложить в следующей редакции: </w:t>
      </w:r>
      <w:r>
        <w:br/>
      </w:r>
      <w:r>
        <w:rPr>
          <w:rFonts w:ascii="Times New Roman"/>
          <w:b w:val="false"/>
          <w:i w:val="false"/>
          <w:color w:val="000000"/>
          <w:sz w:val="28"/>
        </w:rPr>
        <w:t xml:space="preserve">
      "Оплата услуг по разработке проектов законов; подготовка исследовательских материалов по практике законодательной деятельности; проведение научных конференций, семинаров, круглых столов и выездных заседаний постоянных комитетов и парламентских слушаний по вопросам разработки законопроектов; проведение социологических и экспертных опросов по проблемам законодательного регулирования; проведение международных форумов по гармонизации законодательства";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"Ожидаемые результаты выполнения бюджетной программы: обеспечение разработки проектов законов, инициируемых депутатами Парламента Республики Казахстан, обеспечение проведения исследований в области законотворческой деятельности, обеспечение проведения международных форумов по вопросу международных отношений"; </w:t>
      </w:r>
      <w:r>
        <w:br/>
      </w:r>
      <w:r>
        <w:rPr>
          <w:rFonts w:ascii="Times New Roman"/>
          <w:b w:val="false"/>
          <w:i w:val="false"/>
          <w:color w:val="000000"/>
          <w:sz w:val="28"/>
        </w:rPr>
        <w:t xml:space="preserve">
      в приложении 14-1 к указанному постановлению: </w:t>
      </w:r>
      <w:r>
        <w:br/>
      </w:r>
      <w:r>
        <w:rPr>
          <w:rFonts w:ascii="Times New Roman"/>
          <w:b w:val="false"/>
          <w:i w:val="false"/>
          <w:color w:val="000000"/>
          <w:sz w:val="28"/>
        </w:rPr>
        <w:t xml:space="preserve">
      графу 5 таблицы пункта 6 "План мероприятий по реализации бюджетной программы" изложить в следующей редакции: </w:t>
      </w:r>
      <w:r>
        <w:br/>
      </w:r>
      <w:r>
        <w:rPr>
          <w:rFonts w:ascii="Times New Roman"/>
          <w:b w:val="false"/>
          <w:i w:val="false"/>
          <w:color w:val="000000"/>
          <w:sz w:val="28"/>
        </w:rPr>
        <w:t xml:space="preserve">
      "Приобретение 20 холодильников, 40 стиральных машин, 81 пылесоса, 10 электроплит, 60 микроволновых печей, 25 кроватей, 100 кухонных столов, 150 стульев, 20 телевизоров, 20 столов под компьютер, 80 шкафов для одежды, 20 книжных шкафов, 10 комплектов мягкой мебели, 33 диванов, 114 тумбочек под телевизор, 20 столов раздвижных, 89 стульев полумягких, 114 комодов"; </w:t>
      </w:r>
      <w:r>
        <w:br/>
      </w:r>
      <w:r>
        <w:rPr>
          <w:rFonts w:ascii="Times New Roman"/>
          <w:b w:val="false"/>
          <w:i w:val="false"/>
          <w:color w:val="000000"/>
          <w:sz w:val="28"/>
        </w:rPr>
        <w:t xml:space="preserve">
      в приложении 15 к указанному постановлению: </w:t>
      </w:r>
      <w:r>
        <w:br/>
      </w:r>
      <w:r>
        <w:rPr>
          <w:rFonts w:ascii="Times New Roman"/>
          <w:b w:val="false"/>
          <w:i w:val="false"/>
          <w:color w:val="000000"/>
          <w:sz w:val="28"/>
        </w:rPr>
        <w:t xml:space="preserve">
      в графе 5, в таблицы пункта 6  "План мероприятий по реализации бюджетной программы": </w:t>
      </w:r>
      <w:r>
        <w:br/>
      </w:r>
      <w:r>
        <w:rPr>
          <w:rFonts w:ascii="Times New Roman"/>
          <w:b w:val="false"/>
          <w:i w:val="false"/>
          <w:color w:val="000000"/>
          <w:sz w:val="28"/>
        </w:rPr>
        <w:t xml:space="preserve">
      в пункте 1, слова "100 компьютеров, 100 принтеров" заменить словами "150 компьютеров, 150 принтеров".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