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9a28" w14:textId="3919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августа 2001 года N 1127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2003 года N 1385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3, подпунктами 2), 3) и 4) пункта 4 и пунктом 4-1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25 марта 2001 года N 575 "О единой системе оплаты труда работников органов Республики Казахстан, содержащихся за счет государственного бюджета"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августа 2001 года N 1127 "Об утверждении Правил премирования, оказания материальной помощи и установления надбавок к должностным окладам работников органов Республики Казахстан за счет экономии средств, предусмотренных на содержание соответствующего органа по смете"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заголовке и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"экономии"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 смете" заменить словами "по плану финансирования бюджетной программы (подпрограммы)";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"подпунктом 2) пункта 4" заменить словами "подпунктом 1) пункта 3, подпунктами 2), 3) и 4) пункта 4 и пунктом 4-1";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Правилах премирования, оказания материальной помощи и установления надбавок к должностным окладам работников органов Республики Казахстан за счет экономии средств, предусмотренных на содержание соответствующего органа по смете,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"экономии"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 смете" заменить словами "по плану финансирования бюджетной программы (подпрограммы)";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1-1 и 1-2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Премирование, оказание материальной помощи и установление надбавок к должностным окладам работников органов Республики Казахстан осуществляется за счет средств, предусмотренных на содержание соответствующего органа по плану финансирования бюджетной программы (подпрограммы).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1-2. Установить, что премирование работников государственных органов производится по решению руководителя государственного органа - администратора республиканской бюджетной программы (подпрограммы) либо лица, его замещающего.";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"(родителей, супругов, братьев, сестер, детей)" заменить словами "(супругов, родителей, детей, усыновителей, усыновленных, полнородных и неполнородных братьев и сестер, дедушек, бабушек, внуков)";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выхода работника на пенсию.";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 слова "индивидуальные и сводные сметы расходов" заменить словами "планы финансирования бюджетной программы (подпрограммы)";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13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"дополнительные денежные выплаты.";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и пунктом 15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"Порядок выплаты премий административным государственным служащим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центральных аппаратов государственных органов за счет средств,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предусмотренных на содержание соответствующего органа по плану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финансирования бюджетной программы (подпрограммы).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Размер и периодичность премирования устанавливается руководителем центрального государственного органа - администратора бюджетной программы (подпрограммы) в соответствии с планом финансирования бюджетной программы (подпрограммы) на содержание соответствующего органа, равными долями в разрезе кварталов.".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