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c069" w14:textId="ea9c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ирования проекта "Строительство второй линии электропередачи 500 кВ транзита Север-Юг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эффективного финансирования проекта "Строительство второй линии электропередачи 500 кВ транзита Север-Юг Казахстана",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Европейский Банк Реконструкции и Развития и акционерное общество "Банк Развития Казахстана" поставщиками финансовых услуг, имеющих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, Агентству Республики Казахстан по регулированию естественных монополий и защите конкуренции (по согласованию), открытому акционерному обществу "KEGOC" (по согласованию) в установленном законодательством порядке обеспечить принятие мер, необходимых для эффективной реализации проекта "Строительство второй линии электропередачи 500 кВ транзита Север-Юг Казахста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