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535" w14:textId="e40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июня 2003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2003 года N 1330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июня 2003 года N 534 "Об утверждении Перечней участков недр (блоков) Республики Казахстан по углеводородному сырью, твердым полезным ископаемым, подземным водам и лечебным грязям, подлежащих выставлению Компетентным органом на открытый конкурс инвестиционных программ в 2003 году"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участков недр (блоков) Республики Казахстан по углеводородному сырью, подлежащих выставлению на открытый конкурс инвестиционных программ Компетентным органом в 2003 году,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5, строки, порядковый номер 1, цифры "2.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25'10"" заменить цифрами "2.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20'10"";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5, строки, порядковый номер 10,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48'24"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 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16'45"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16'45"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20'16"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23'12"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03'33"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 с.ш.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площади блоков исключаются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"Кульжан (западная часть) с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14'13"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01'31"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01'40"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17'42"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17'28"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00'21"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площадью 6,1 кв.км. и глубиной исследования до палеозойского фундамента.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Боранколь (западная часть) с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14'42"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09'18"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площадью 50,1 кв.км. и глубиной исследования минус 5500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Табынай (западная часть) с координатами угловых точек: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09'17"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20'06"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20'06"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11'01"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20'54"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09'20" с.ш.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площадью 2,1 кв. км и глубиной исследования до пермотриасовых отложений.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блоков, за вычетом исключаемых месторождений, составляет - 762,3 кв. 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5, строки, порядковый номер 15 в Примечании слова "От точки 3 до точки 15" заменить словами "От точки 3 до точки 5", далее по 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 и 22,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участков недр (блоков) Республики Казахстан по твердым полезным ископаемым, подлежащих выставлению на открытый конкурс инвестиционных программ Компетентным органом в 2003 году,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25, изложить в следующей редакции: "Координаты: участок N 1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Участок N 2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527,6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участка N 2 исключается участок месторождения Кутюхинское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08'52"в.д.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11'32"в.д.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11'32"в.д.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08'52"в.д. площадью 13,13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26,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10'39"в.д.;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11'16"в.д.;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04'09"с.ш.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10'42"в.д.;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04'39"с.ш.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09'14"в.д.;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04'41"с.ш.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09'02"в.д.;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04'47"с.ш.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09'02"в.д.;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04'48"с.ш.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09'23"в.д.;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05'03"с.ш.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09'23"в.д.;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09'49"в.д.;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04'35"с.ш.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10'44"в.д.;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03'46"с.ш.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11'30"в.д.; 12.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03'03"с.ш.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11'32"в.д.; 13.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2,665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31, изложить в следующей редакции: "Участок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09'58"в.д.;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30'00"в.д.;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30'00"в.д.;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2351,7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Участок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45'00"в.д.;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1922,7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41,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13'40"в.д.;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21'00"в.д.;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34'00"в.д.;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34'00"в.д.;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274,62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"42-1 Медь Техно-  Восточ- 1.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59'23,2"с.ш.             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генные  но-Ка-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35'17,0"в.д.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мине-   зах-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59'19,8"с.ш.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ральные стан-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35'18,4"в.д.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образо- ская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59'21,8"с.ш.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вания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35'07,6"в.д.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(клин-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59'21,1"с.ш.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керы)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35'43,3"в.д.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Усть-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59'17,1"с.ш.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камено-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35'42,4"в.д.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горс-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59'19,9"с.ш.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кого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35'51,0"в.д.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цинко-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59'20,7"с.ш.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вого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35'56,1"в.д.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завода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59'18,6"с.ш.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35'57,6"в.д.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59'18,4"с.ш.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35'50,0"в.д.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59'21,2"с.ш.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35'49,7"в.д.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43, изложить в следующей редакции: "Актюбинская";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47,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53'18"с.ш.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10'55"в.д.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18'44"с.ш.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33'00"в.д.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09'58"в.д.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08'02"с.ш.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04'15"в.д.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11'26"с.ш.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06'39"в.д.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26'05"с.ш.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49'42"в.д.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37'48"с.ш.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30'58"в.д.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5629,7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55,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10'07"в.д.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20'00"в.д.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16'54"с.ш.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52,61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61,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30'20"с.ш.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55'45"в.д.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04'36"в.д.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24'45"с.ш.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08'20"в.д.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25'00"с.ш.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36,5266 кв.км.";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"2451" заменить цифрами "2448,49";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"Дружное и Родниковое" заменить словами "Дружное, Родниковое и участка Куязбай";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73,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"Свинец, цинк, золото";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143,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