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d16e" w14:textId="dc1d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контроля и учета индивидуальных доз облучения, полученных гражданами при работе с источниками ионизирующего излучения, проведении медицинских рентгенорадиологических процедур, а также обусловленных радиационным фоном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декабря 2003 года N 1277. Утратило силу постановлением Правительства Республики Казахстан от 8 сентября 2015 года № 754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08.09.2015 </w:t>
      </w:r>
      <w:r>
        <w:rPr>
          <w:rFonts w:ascii="Times New Roman"/>
          <w:b w:val="false"/>
          <w:i w:val="false"/>
          <w:color w:val="ff0000"/>
          <w:sz w:val="28"/>
        </w:rPr>
        <w:t>№ 754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Министра национальной экономики Республики Казахстан от 27 марта 2015 года № 259</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радиационной безопасности населения" Правительство Республики Казахстан постановляет:</w:t>
      </w:r>
    </w:p>
    <w:bookmarkStart w:name="z1" w:id="0"/>
    <w:p>
      <w:pPr>
        <w:spacing w:after="0"/>
        <w:ind w:left="0"/>
        <w:jc w:val="both"/>
      </w:pPr>
      <w:r>
        <w:rPr>
          <w:rFonts w:ascii="Times New Roman"/>
          <w:b w:val="false"/>
          <w:i w:val="false"/>
          <w:color w:val="000000"/>
          <w:sz w:val="28"/>
        </w:rPr>
        <w:t xml:space="preserve">
      1. Утвердить прилагаемые Правила контроля и учета индивидуальных доз облучения, полученных гражданами при работе с источниками ионизирующего излучения, проведении медицинских рентгенорадиологических процедур, а также обусловленных радиационным фоном.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2003 года N 1277 </w:t>
      </w:r>
    </w:p>
    <w:bookmarkStart w:name="z3" w:id="2"/>
    <w:p>
      <w:pPr>
        <w:spacing w:after="0"/>
        <w:ind w:left="0"/>
        <w:jc w:val="left"/>
      </w:pPr>
      <w:r>
        <w:rPr>
          <w:rFonts w:ascii="Times New Roman"/>
          <w:b/>
          <w:i w:val="false"/>
          <w:color w:val="000000"/>
        </w:rPr>
        <w:t xml:space="preserve"> 
Правила контроля и учета индивидуальных доз облучения, </w:t>
      </w:r>
      <w:r>
        <w:br/>
      </w:r>
      <w:r>
        <w:rPr>
          <w:rFonts w:ascii="Times New Roman"/>
          <w:b/>
          <w:i w:val="false"/>
          <w:color w:val="000000"/>
        </w:rPr>
        <w:t xml:space="preserve">
полученных гражданами при работе с источниками ионизирующего </w:t>
      </w:r>
      <w:r>
        <w:br/>
      </w:r>
      <w:r>
        <w:rPr>
          <w:rFonts w:ascii="Times New Roman"/>
          <w:b/>
          <w:i w:val="false"/>
          <w:color w:val="000000"/>
        </w:rPr>
        <w:t xml:space="preserve">
излучения, проведении медицинских рентгенорадиологических </w:t>
      </w:r>
      <w:r>
        <w:br/>
      </w:r>
      <w:r>
        <w:rPr>
          <w:rFonts w:ascii="Times New Roman"/>
          <w:b/>
          <w:i w:val="false"/>
          <w:color w:val="000000"/>
        </w:rPr>
        <w:t xml:space="preserve">
процедур, а также обусловленных радиационным фоном </w:t>
      </w:r>
    </w:p>
    <w:bookmarkEnd w:id="2"/>
    <w:bookmarkStart w:name="z4" w:id="3"/>
    <w:p>
      <w:pPr>
        <w:spacing w:after="0"/>
        <w:ind w:left="0"/>
        <w:jc w:val="left"/>
      </w:pPr>
      <w:r>
        <w:rPr>
          <w:rFonts w:ascii="Times New Roman"/>
          <w:b/>
          <w:i w:val="false"/>
          <w:color w:val="000000"/>
        </w:rPr>
        <w:t xml:space="preserve"> 
1. Общие положения </w:t>
      </w:r>
    </w:p>
    <w:bookmarkEnd w:id="3"/>
    <w:p>
      <w:pPr>
        <w:spacing w:after="0"/>
        <w:ind w:left="0"/>
        <w:jc w:val="both"/>
      </w:pPr>
      <w:r>
        <w:rPr>
          <w:rFonts w:ascii="Times New Roman"/>
          <w:b w:val="false"/>
          <w:i w:val="false"/>
          <w:color w:val="000000"/>
          <w:sz w:val="28"/>
        </w:rPr>
        <w:t>      1. Правила контроля и учета индивидуальных доз облучения, полученных гражданами при работе с источниками ионизирующего излучения, проведении медицинских рентгенорадиологических процедур, а также обусловленных радиационным фоном (далее - Правила), разработаны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радиационной безопасности населения". </w:t>
      </w:r>
      <w:r>
        <w:br/>
      </w:r>
      <w:r>
        <w:rPr>
          <w:rFonts w:ascii="Times New Roman"/>
          <w:b w:val="false"/>
          <w:i w:val="false"/>
          <w:color w:val="000000"/>
          <w:sz w:val="28"/>
        </w:rPr>
        <w:t xml:space="preserve">
      Правила определяют порядок осуществления контроля и учета индивидуальных доз облучения и распространяются на всех физических лиц, подвергающихся воздействию ионизирующего излучения (далее - граждане) и юридических лиц, осуществляющих деятельность с использованием источников ионизирующего излучения (далее - организации). </w:t>
      </w:r>
      <w:r>
        <w:br/>
      </w:r>
      <w:r>
        <w:rPr>
          <w:rFonts w:ascii="Times New Roman"/>
          <w:b w:val="false"/>
          <w:i w:val="false"/>
          <w:color w:val="000000"/>
          <w:sz w:val="28"/>
        </w:rPr>
        <w:t xml:space="preserve">
      2. Контроль и учет индивидуальных доз облучения проводятся в целях: </w:t>
      </w:r>
      <w:r>
        <w:br/>
      </w:r>
      <w:r>
        <w:rPr>
          <w:rFonts w:ascii="Times New Roman"/>
          <w:b w:val="false"/>
          <w:i w:val="false"/>
          <w:color w:val="000000"/>
          <w:sz w:val="28"/>
        </w:rPr>
        <w:t xml:space="preserve">
      1) получения объективной информации об индивидуальных дозах облучения граждан, полученных при работе с источниками ионизирующего излучения, проведении медицинских рентгенорадиологических процедур, а также обусловленных радиационным фоном; </w:t>
      </w:r>
      <w:r>
        <w:br/>
      </w:r>
      <w:r>
        <w:rPr>
          <w:rFonts w:ascii="Times New Roman"/>
          <w:b w:val="false"/>
          <w:i w:val="false"/>
          <w:color w:val="000000"/>
          <w:sz w:val="28"/>
        </w:rPr>
        <w:t xml:space="preserve">
      2) учета лиц, подвергшихся облучению выше установленных пределов; </w:t>
      </w:r>
      <w:r>
        <w:br/>
      </w:r>
      <w:r>
        <w:rPr>
          <w:rFonts w:ascii="Times New Roman"/>
          <w:b w:val="false"/>
          <w:i w:val="false"/>
          <w:color w:val="000000"/>
          <w:sz w:val="28"/>
        </w:rPr>
        <w:t xml:space="preserve">
      3) обеспечения возможности получения объективной и достоверной информации о дозах облучения граждан и персонала организации; </w:t>
      </w:r>
      <w:r>
        <w:br/>
      </w:r>
      <w:r>
        <w:rPr>
          <w:rFonts w:ascii="Times New Roman"/>
          <w:b w:val="false"/>
          <w:i w:val="false"/>
          <w:color w:val="000000"/>
          <w:sz w:val="28"/>
        </w:rPr>
        <w:t xml:space="preserve">
      4) оценки воздействия радиационного фактора на граждан; </w:t>
      </w:r>
      <w:r>
        <w:br/>
      </w:r>
      <w:r>
        <w:rPr>
          <w:rFonts w:ascii="Times New Roman"/>
          <w:b w:val="false"/>
          <w:i w:val="false"/>
          <w:color w:val="000000"/>
          <w:sz w:val="28"/>
        </w:rPr>
        <w:t xml:space="preserve">
      5) принятия мер по снижению уровней облучения граждан. </w:t>
      </w:r>
    </w:p>
    <w:bookmarkStart w:name="z5" w:id="4"/>
    <w:p>
      <w:pPr>
        <w:spacing w:after="0"/>
        <w:ind w:left="0"/>
        <w:jc w:val="left"/>
      </w:pPr>
      <w:r>
        <w:rPr>
          <w:rFonts w:ascii="Times New Roman"/>
          <w:b/>
          <w:i w:val="false"/>
          <w:color w:val="000000"/>
        </w:rPr>
        <w:t xml:space="preserve"> 
2. Общий порядок организации контроля и </w:t>
      </w:r>
      <w:r>
        <w:br/>
      </w:r>
      <w:r>
        <w:rPr>
          <w:rFonts w:ascii="Times New Roman"/>
          <w:b/>
          <w:i w:val="false"/>
          <w:color w:val="000000"/>
        </w:rPr>
        <w:t xml:space="preserve">
учета индивидуальных доз облучения </w:t>
      </w:r>
    </w:p>
    <w:bookmarkEnd w:id="4"/>
    <w:p>
      <w:pPr>
        <w:spacing w:after="0"/>
        <w:ind w:left="0"/>
        <w:jc w:val="both"/>
      </w:pPr>
      <w:r>
        <w:rPr>
          <w:rFonts w:ascii="Times New Roman"/>
          <w:b w:val="false"/>
          <w:i w:val="false"/>
          <w:color w:val="000000"/>
          <w:sz w:val="28"/>
        </w:rPr>
        <w:t xml:space="preserve">      3. Контроль и учет индивидуальных доз облучения проводятся в соответствии с настоящими Правилами с учетом требований норм и правил в области обеспечения радиационной безопасности и обеспечиваются едиными требованиями к объему, параметрам, методам и средствам контроля и учета. </w:t>
      </w:r>
      <w:r>
        <w:br/>
      </w:r>
      <w:r>
        <w:rPr>
          <w:rFonts w:ascii="Times New Roman"/>
          <w:b w:val="false"/>
          <w:i w:val="false"/>
          <w:color w:val="000000"/>
          <w:sz w:val="28"/>
        </w:rPr>
        <w:t xml:space="preserve">
      4. Контролю и учету подлежат: </w:t>
      </w:r>
      <w:r>
        <w:br/>
      </w:r>
      <w:r>
        <w:rPr>
          <w:rFonts w:ascii="Times New Roman"/>
          <w:b w:val="false"/>
          <w:i w:val="false"/>
          <w:color w:val="000000"/>
          <w:sz w:val="28"/>
        </w:rPr>
        <w:t xml:space="preserve">
      1) индивидуальные дозы облучения, полученные гражданами при воздействии на них различных источников ионизирующего излучения; </w:t>
      </w:r>
      <w:r>
        <w:br/>
      </w:r>
      <w:r>
        <w:rPr>
          <w:rFonts w:ascii="Times New Roman"/>
          <w:b w:val="false"/>
          <w:i w:val="false"/>
          <w:color w:val="000000"/>
          <w:sz w:val="28"/>
        </w:rPr>
        <w:t xml:space="preserve">
      2) индивидуальные дозы облучения граждан и персонала организаций, обусловленные техногенно-измененным радиационным фоном; </w:t>
      </w:r>
      <w:r>
        <w:br/>
      </w:r>
      <w:r>
        <w:rPr>
          <w:rFonts w:ascii="Times New Roman"/>
          <w:b w:val="false"/>
          <w:i w:val="false"/>
          <w:color w:val="000000"/>
          <w:sz w:val="28"/>
        </w:rPr>
        <w:t xml:space="preserve">
      3) индивидуальные дозы облучения граждан при проведении медицинских рентгенорадиологических процедур; </w:t>
      </w:r>
      <w:r>
        <w:br/>
      </w:r>
      <w:r>
        <w:rPr>
          <w:rFonts w:ascii="Times New Roman"/>
          <w:b w:val="false"/>
          <w:i w:val="false"/>
          <w:color w:val="000000"/>
          <w:sz w:val="28"/>
        </w:rPr>
        <w:t xml:space="preserve">
      4) индивидуальные дозы облучения, полученные гражданами и персоналом организации при радиационных авариях. </w:t>
      </w:r>
      <w:r>
        <w:br/>
      </w:r>
      <w:r>
        <w:rPr>
          <w:rFonts w:ascii="Times New Roman"/>
          <w:b w:val="false"/>
          <w:i w:val="false"/>
          <w:color w:val="000000"/>
          <w:sz w:val="28"/>
        </w:rPr>
        <w:t xml:space="preserve">
      5. Основными контролируемыми параметрами являются: </w:t>
      </w:r>
      <w:r>
        <w:br/>
      </w:r>
      <w:r>
        <w:rPr>
          <w:rFonts w:ascii="Times New Roman"/>
          <w:b w:val="false"/>
          <w:i w:val="false"/>
          <w:color w:val="000000"/>
          <w:sz w:val="28"/>
        </w:rPr>
        <w:t xml:space="preserve">
      1) годовая эффективная и эквивалентная дозы; </w:t>
      </w:r>
      <w:r>
        <w:br/>
      </w:r>
      <w:r>
        <w:rPr>
          <w:rFonts w:ascii="Times New Roman"/>
          <w:b w:val="false"/>
          <w:i w:val="false"/>
          <w:color w:val="000000"/>
          <w:sz w:val="28"/>
        </w:rPr>
        <w:t xml:space="preserve">
      2) годовая эквивалентная доза в хрусталике глаза, коже, кистях и стопах; </w:t>
      </w:r>
      <w:r>
        <w:br/>
      </w:r>
      <w:r>
        <w:rPr>
          <w:rFonts w:ascii="Times New Roman"/>
          <w:b w:val="false"/>
          <w:i w:val="false"/>
          <w:color w:val="000000"/>
          <w:sz w:val="28"/>
        </w:rPr>
        <w:t xml:space="preserve">
      3) поступление радионуклидов в организм и содержание их в организме для оценки годового поступления; </w:t>
      </w:r>
      <w:r>
        <w:br/>
      </w:r>
      <w:r>
        <w:rPr>
          <w:rFonts w:ascii="Times New Roman"/>
          <w:b w:val="false"/>
          <w:i w:val="false"/>
          <w:color w:val="000000"/>
          <w:sz w:val="28"/>
        </w:rPr>
        <w:t xml:space="preserve">
      4) объемная или удельная активность радионуклидов в воздухе, воде, продуктах питания, строительных материалах и так далее; </w:t>
      </w:r>
      <w:r>
        <w:br/>
      </w:r>
      <w:r>
        <w:rPr>
          <w:rFonts w:ascii="Times New Roman"/>
          <w:b w:val="false"/>
          <w:i w:val="false"/>
          <w:color w:val="000000"/>
          <w:sz w:val="28"/>
        </w:rPr>
        <w:t xml:space="preserve">
      5) радиоактивное загрязнение кожных покровов, одежды, обуви, рабочих поверхностей; </w:t>
      </w:r>
      <w:r>
        <w:br/>
      </w:r>
      <w:r>
        <w:rPr>
          <w:rFonts w:ascii="Times New Roman"/>
          <w:b w:val="false"/>
          <w:i w:val="false"/>
          <w:color w:val="000000"/>
          <w:sz w:val="28"/>
        </w:rPr>
        <w:t xml:space="preserve">
      6) доза и мощность дозы внешнего гамма-излучения. </w:t>
      </w:r>
      <w:r>
        <w:br/>
      </w:r>
      <w:r>
        <w:rPr>
          <w:rFonts w:ascii="Times New Roman"/>
          <w:b w:val="false"/>
          <w:i w:val="false"/>
          <w:color w:val="000000"/>
          <w:sz w:val="28"/>
        </w:rPr>
        <w:t xml:space="preserve">
      6. Для определения, индивидуальных доз облучения используются: </w:t>
      </w:r>
      <w:r>
        <w:br/>
      </w:r>
      <w:r>
        <w:rPr>
          <w:rFonts w:ascii="Times New Roman"/>
          <w:b w:val="false"/>
          <w:i w:val="false"/>
          <w:color w:val="000000"/>
          <w:sz w:val="28"/>
        </w:rPr>
        <w:t xml:space="preserve">
      1) прямые измерения с помощью индивидуальных дозиметров (персональные дозы облучения граждан); </w:t>
      </w:r>
      <w:r>
        <w:br/>
      </w:r>
      <w:r>
        <w:rPr>
          <w:rFonts w:ascii="Times New Roman"/>
          <w:b w:val="false"/>
          <w:i w:val="false"/>
          <w:color w:val="000000"/>
          <w:sz w:val="28"/>
        </w:rPr>
        <w:t xml:space="preserve">
      2) расчеты индивидуальной дозы с учетом радиационной обстановки, полученные с помощью фантомов и счетчиков излучений человека; </w:t>
      </w:r>
      <w:r>
        <w:br/>
      </w:r>
      <w:r>
        <w:rPr>
          <w:rFonts w:ascii="Times New Roman"/>
          <w:b w:val="false"/>
          <w:i w:val="false"/>
          <w:color w:val="000000"/>
          <w:sz w:val="28"/>
        </w:rPr>
        <w:t xml:space="preserve">
      3) реконструкция индивидуальной дозы облучения граждан по биологическим, биохимическим и биофизическим эффектам в облученном организме; </w:t>
      </w:r>
      <w:r>
        <w:br/>
      </w:r>
      <w:r>
        <w:rPr>
          <w:rFonts w:ascii="Times New Roman"/>
          <w:b w:val="false"/>
          <w:i w:val="false"/>
          <w:color w:val="000000"/>
          <w:sz w:val="28"/>
        </w:rPr>
        <w:t xml:space="preserve">
      4) реконструкция индивидуальной дозы облучения граждан по радиационным эффектам в различных материалах. </w:t>
      </w:r>
    </w:p>
    <w:bookmarkStart w:name="z6" w:id="5"/>
    <w:p>
      <w:pPr>
        <w:spacing w:after="0"/>
        <w:ind w:left="0"/>
        <w:jc w:val="left"/>
      </w:pPr>
      <w:r>
        <w:rPr>
          <w:rFonts w:ascii="Times New Roman"/>
          <w:b/>
          <w:i w:val="false"/>
          <w:color w:val="000000"/>
        </w:rPr>
        <w:t xml:space="preserve"> 
3. Порядок осуществления контроля и учета индивидуальных доз </w:t>
      </w:r>
      <w:r>
        <w:br/>
      </w:r>
      <w:r>
        <w:rPr>
          <w:rFonts w:ascii="Times New Roman"/>
          <w:b/>
          <w:i w:val="false"/>
          <w:color w:val="000000"/>
        </w:rPr>
        <w:t xml:space="preserve">
облучения, полученных персоналом при работе с источниками </w:t>
      </w:r>
      <w:r>
        <w:br/>
      </w:r>
      <w:r>
        <w:rPr>
          <w:rFonts w:ascii="Times New Roman"/>
          <w:b/>
          <w:i w:val="false"/>
          <w:color w:val="000000"/>
        </w:rPr>
        <w:t xml:space="preserve">
ионизирующего излучения </w:t>
      </w:r>
    </w:p>
    <w:bookmarkEnd w:id="5"/>
    <w:p>
      <w:pPr>
        <w:spacing w:after="0"/>
        <w:ind w:left="0"/>
        <w:jc w:val="both"/>
      </w:pPr>
      <w:r>
        <w:rPr>
          <w:rFonts w:ascii="Times New Roman"/>
          <w:b w:val="false"/>
          <w:i w:val="false"/>
          <w:color w:val="000000"/>
          <w:sz w:val="28"/>
        </w:rPr>
        <w:t xml:space="preserve">      7. Индивидуальный контроль за облучением персонала организации в зависимости от характера работ включает индивидуальный контроль за дозой внешнего бета, гамма, рентгеновского и нейтронного излучений, также смешанного излучения с использованием индивидуальных дозиметров или расчетным путем. </w:t>
      </w:r>
      <w:r>
        <w:br/>
      </w:r>
      <w:r>
        <w:rPr>
          <w:rFonts w:ascii="Times New Roman"/>
          <w:b w:val="false"/>
          <w:i w:val="false"/>
          <w:color w:val="000000"/>
          <w:sz w:val="28"/>
        </w:rPr>
        <w:t xml:space="preserve">
      8. Для проведения индивидуального дозиметрического контроля в организациях используются индивидуальные дозиметры, которые фиксируются на одежде персонала. Место расположения дозиметров зависит от характера выполняемой работы. </w:t>
      </w:r>
      <w:r>
        <w:br/>
      </w:r>
      <w:r>
        <w:rPr>
          <w:rFonts w:ascii="Times New Roman"/>
          <w:b w:val="false"/>
          <w:i w:val="false"/>
          <w:color w:val="000000"/>
          <w:sz w:val="28"/>
        </w:rPr>
        <w:t xml:space="preserve">
      9. Персоналу необходимо соблюдать установленный в организации порядок использования индивидуальных дозиметров. </w:t>
      </w:r>
      <w:r>
        <w:br/>
      </w:r>
      <w:r>
        <w:rPr>
          <w:rFonts w:ascii="Times New Roman"/>
          <w:b w:val="false"/>
          <w:i w:val="false"/>
          <w:color w:val="000000"/>
          <w:sz w:val="28"/>
        </w:rPr>
        <w:t xml:space="preserve">
      10. Суммарные дозы, полученные персоналом за время контроля, регистрируются ежеквартально. </w:t>
      </w:r>
      <w:r>
        <w:br/>
      </w:r>
      <w:r>
        <w:rPr>
          <w:rFonts w:ascii="Times New Roman"/>
          <w:b w:val="false"/>
          <w:i w:val="false"/>
          <w:color w:val="000000"/>
          <w:sz w:val="28"/>
        </w:rPr>
        <w:t xml:space="preserve">
      11. Учет индивидуальных доз облучения персонала организации осуществляется лицом, ответственным за радиационную безопасность организации, путем регистрации в базе данных организации с последующим внесением в карточку индивидуального учета работника. Данные контроля и учета индивидуальных доз облучения персонала организации хранятся в течение 50 лет. Копия сведений об индивидуальной дозе облучения работника в случае его перехода на другое место работы в организацию, где применяются радиоактивные вещества и другие источники ионизирующих излучений, передается на новое место работы. </w:t>
      </w:r>
      <w:r>
        <w:br/>
      </w:r>
      <w:r>
        <w:rPr>
          <w:rFonts w:ascii="Times New Roman"/>
          <w:b w:val="false"/>
          <w:i w:val="false"/>
          <w:color w:val="000000"/>
          <w:sz w:val="28"/>
        </w:rPr>
        <w:t xml:space="preserve">
      Данные об индивидуальных дозах облучения, полученные прикомандированными в организацию лицами, передаются на место их постоянной работы и регистрируются в базе данных организации. </w:t>
      </w:r>
      <w:r>
        <w:br/>
      </w:r>
      <w:r>
        <w:rPr>
          <w:rFonts w:ascii="Times New Roman"/>
          <w:b w:val="false"/>
          <w:i w:val="false"/>
          <w:color w:val="000000"/>
          <w:sz w:val="28"/>
        </w:rPr>
        <w:t xml:space="preserve">
      12. Предел эффективной дозы для персонала составляет 20 миллизиверт (мЗв) в год в среднем за любые последовательные 5 лет, но не более 50 мЗв в год и не более 100 мЗв за 5 лет. В целом за период трудовой деятельности персонала в течение 50 лет эффективная индивидуальная доза не должна превышать 1000 мЗв. </w:t>
      </w:r>
    </w:p>
    <w:bookmarkStart w:name="z7" w:id="6"/>
    <w:p>
      <w:pPr>
        <w:spacing w:after="0"/>
        <w:ind w:left="0"/>
        <w:jc w:val="left"/>
      </w:pPr>
      <w:r>
        <w:rPr>
          <w:rFonts w:ascii="Times New Roman"/>
          <w:b/>
          <w:i w:val="false"/>
          <w:color w:val="000000"/>
        </w:rPr>
        <w:t xml:space="preserve"> 
4. Порядок организации контроля и учета индивидуальных доз </w:t>
      </w:r>
      <w:r>
        <w:br/>
      </w:r>
      <w:r>
        <w:rPr>
          <w:rFonts w:ascii="Times New Roman"/>
          <w:b/>
          <w:i w:val="false"/>
          <w:color w:val="000000"/>
        </w:rPr>
        <w:t xml:space="preserve">
облучения, полученных гражданами (пациентами) при проведении </w:t>
      </w:r>
      <w:r>
        <w:br/>
      </w:r>
      <w:r>
        <w:rPr>
          <w:rFonts w:ascii="Times New Roman"/>
          <w:b/>
          <w:i w:val="false"/>
          <w:color w:val="000000"/>
        </w:rPr>
        <w:t xml:space="preserve">
медицинских рентгенерадиологических процедур </w:t>
      </w:r>
    </w:p>
    <w:bookmarkEnd w:id="6"/>
    <w:bookmarkStart w:name="z9" w:id="7"/>
    <w:p>
      <w:pPr>
        <w:spacing w:after="0"/>
        <w:ind w:left="0"/>
        <w:jc w:val="both"/>
      </w:pPr>
      <w:r>
        <w:rPr>
          <w:rFonts w:ascii="Times New Roman"/>
          <w:b w:val="false"/>
          <w:i w:val="false"/>
          <w:color w:val="000000"/>
          <w:sz w:val="28"/>
        </w:rPr>
        <w:t xml:space="preserve">      13. Медицинские рентгенорадиологические процедуры выполняются с целью получения диагностической информации или терапевтического эффекта, проводятся только по назначению врача и с согласия гражданина (пациента). Окончательное решение о проведении соответствующей процедуры принимает врач-рентгенолог или врач-радиолог. </w:t>
      </w:r>
      <w:r>
        <w:br/>
      </w:r>
      <w:r>
        <w:rPr>
          <w:rFonts w:ascii="Times New Roman"/>
          <w:b w:val="false"/>
          <w:i w:val="false"/>
          <w:color w:val="000000"/>
          <w:sz w:val="28"/>
        </w:rPr>
        <w:t xml:space="preserve">
      14. Медицинские рентгенорадиологические процедуры осуществляются по медицинским показаниям в случаях невозможности применения или недостаточной информативности других альтернативных методов диагностики. При этом не устанавливаются пределы доз, но используются принципы обоснования назначения медицинских рентгенорадиологических процедур и оптимизации мер защиты граждан (пациентов). </w:t>
      </w:r>
      <w:r>
        <w:br/>
      </w:r>
      <w:r>
        <w:rPr>
          <w:rFonts w:ascii="Times New Roman"/>
          <w:b w:val="false"/>
          <w:i w:val="false"/>
          <w:color w:val="000000"/>
          <w:sz w:val="28"/>
        </w:rPr>
        <w:t xml:space="preserve">
      15. Для медицинских рентгенорадиологических процедур используется аппаратура, зарегистрированная и разрешенная к применению в Республике Казахстан и имеющая санитарный паспорт на право ее эксплуатации. </w:t>
      </w:r>
      <w:r>
        <w:br/>
      </w:r>
      <w:r>
        <w:rPr>
          <w:rFonts w:ascii="Times New Roman"/>
          <w:b w:val="false"/>
          <w:i w:val="false"/>
          <w:color w:val="000000"/>
          <w:sz w:val="28"/>
        </w:rPr>
        <w:t xml:space="preserve">
      16. При проведении медицинских рентгенорадиологических процедур должны быть предприняты все возможные меры для снижения лучевой нагрузки гражданина (пациента). </w:t>
      </w:r>
      <w:r>
        <w:br/>
      </w:r>
      <w:r>
        <w:rPr>
          <w:rFonts w:ascii="Times New Roman"/>
          <w:b w:val="false"/>
          <w:i w:val="false"/>
          <w:color w:val="000000"/>
          <w:sz w:val="28"/>
        </w:rPr>
        <w:t xml:space="preserve">
      17. Дозы облучения гражданина (пациента) при проведении каждой рентгенорадиологической процедуры вносятся в персональный лист учета доз медицинского облучения, являющийся обязательным приложением к амбулаторной карте гражданина (пациента), и регистрируются в соответствующих журналах учета медицинских рентгенорадиологических процедур. </w:t>
      </w:r>
      <w:r>
        <w:br/>
      </w:r>
      <w:r>
        <w:rPr>
          <w:rFonts w:ascii="Times New Roman"/>
          <w:b w:val="false"/>
          <w:i w:val="false"/>
          <w:color w:val="000000"/>
          <w:sz w:val="28"/>
        </w:rPr>
        <w:t xml:space="preserve">
      18. По требованию гражданина (пациента) ему представляется информация об ожидаемой или полученной дозе облучения и о возможных последствиях от проведения рентгенорадиологических процедур. </w:t>
      </w:r>
      <w:r>
        <w:br/>
      </w:r>
      <w:r>
        <w:rPr>
          <w:rFonts w:ascii="Times New Roman"/>
          <w:b w:val="false"/>
          <w:i w:val="false"/>
          <w:color w:val="000000"/>
          <w:sz w:val="28"/>
        </w:rPr>
        <w:t xml:space="preserve">
      19. При проведении профилактических медицинских рентгенологических процедур гражданам годовая индивидуальная эффективная доза облучения не должна превышать 1 мЗв. </w:t>
      </w:r>
      <w:r>
        <w:br/>
      </w:r>
      <w:r>
        <w:rPr>
          <w:rFonts w:ascii="Times New Roman"/>
          <w:b w:val="false"/>
          <w:i w:val="false"/>
          <w:color w:val="000000"/>
          <w:sz w:val="28"/>
        </w:rPr>
        <w:t xml:space="preserve">
       Установленный норматив годового облучения при проведении профилактических медицинских рентгенологических процедур гражданам может быть превышен лишь в условиях, требующих проведения дополнительных исследований или вынужденного использования методов с большим дозообразованием. </w:t>
      </w:r>
      <w:r>
        <w:br/>
      </w:r>
      <w:r>
        <w:rPr>
          <w:rFonts w:ascii="Times New Roman"/>
          <w:b w:val="false"/>
          <w:i w:val="false"/>
          <w:color w:val="000000"/>
          <w:sz w:val="28"/>
        </w:rPr>
        <w:t>
      Решение о временном вынужденном превышении этого норматива при проведении профилактических медицинских рентгенологических процедур гражданам принимается уполномоченным органом в области здравоохранения.</w:t>
      </w:r>
      <w:r>
        <w:br/>
      </w:r>
      <w:r>
        <w:rPr>
          <w:rFonts w:ascii="Times New Roman"/>
          <w:b w:val="false"/>
          <w:i w:val="false"/>
          <w:color w:val="000000"/>
          <w:sz w:val="28"/>
        </w:rPr>
        <w:t>
      20. Определение дозовых нагрузок граждан (пациентов) проводится в соответствии с требованиями санитарно-эпидемиологических правил и норм, утвержденных уполномоченным органом в области санитарно- эпидемиологического благополучия населения.</w:t>
      </w:r>
      <w:r>
        <w:br/>
      </w:r>
      <w:r>
        <w:rPr>
          <w:rFonts w:ascii="Times New Roman"/>
          <w:b w:val="false"/>
          <w:i w:val="false"/>
          <w:color w:val="000000"/>
          <w:sz w:val="28"/>
        </w:rPr>
        <w:t xml:space="preserve">
      21. Допустимое значение эффективной дозы, обусловленной радиационным фоном, за счет воздействия природных источников излучения, для граждан не устанавливается. Снижение облучения граждан достигается путем установления системы ограничений от облучения отдельных природных источников излучения. </w:t>
      </w:r>
    </w:p>
    <w:bookmarkEnd w:id="7"/>
    <w:bookmarkStart w:name="z8" w:id="8"/>
    <w:p>
      <w:pPr>
        <w:spacing w:after="0"/>
        <w:ind w:left="0"/>
        <w:jc w:val="left"/>
      </w:pPr>
      <w:r>
        <w:rPr>
          <w:rFonts w:ascii="Times New Roman"/>
          <w:b/>
          <w:i w:val="false"/>
          <w:color w:val="000000"/>
        </w:rPr>
        <w:t xml:space="preserve"> 
5. Государственная система контроля и </w:t>
      </w:r>
      <w:r>
        <w:br/>
      </w:r>
      <w:r>
        <w:rPr>
          <w:rFonts w:ascii="Times New Roman"/>
          <w:b/>
          <w:i w:val="false"/>
          <w:color w:val="000000"/>
        </w:rPr>
        <w:t xml:space="preserve">
учета индивидуальных доз облучения граждан </w:t>
      </w:r>
    </w:p>
    <w:bookmarkEnd w:id="8"/>
    <w:p>
      <w:pPr>
        <w:spacing w:after="0"/>
        <w:ind w:left="0"/>
        <w:jc w:val="both"/>
      </w:pPr>
      <w:r>
        <w:rPr>
          <w:rFonts w:ascii="Times New Roman"/>
          <w:b w:val="false"/>
          <w:i w:val="false"/>
          <w:color w:val="000000"/>
          <w:sz w:val="28"/>
        </w:rPr>
        <w:t xml:space="preserve">      22. Организации заполняют и представляют в соответствии с установленными требованиями государственных органов санитарно-эпидемиологической службы Республики Казахстан годовую государственную статистическую отчетность по индивидуальным дозам облучения граждан и персонала в исполнительные органы, осуществляющие деятельность в области санитарно-эпидемиологического благополучия населения на соответствующих территориях, которые в свою очередь обобщают и представляют сведения в Республиканскую санитарно- эпидемиологическую станцию, при которой формируется республиканская база данных индивидуальных доз облучения граждан. </w:t>
      </w:r>
      <w:r>
        <w:br/>
      </w:r>
      <w:r>
        <w:rPr>
          <w:rFonts w:ascii="Times New Roman"/>
          <w:b w:val="false"/>
          <w:i w:val="false"/>
          <w:color w:val="000000"/>
          <w:sz w:val="28"/>
        </w:rPr>
        <w:t xml:space="preserve">
      При проведении индивидуального дозиметрического контроля персонала и граждан ведется учет годовой эффективной дозы, а также суммарной эффективной индивидуальной дозы за весь период профессиональной работы.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