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948" w14:textId="87c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5 500 000 (пять миллионов пятьсот тысяч)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2003 года N 1276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    ! Ф.И.О. истца ! Сумма   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судебного органа     !              !за вычетом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и дата решения       !              !госпошлины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 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 2            !      3       !     4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Решение Текелийского     Музаффар А.К.   1 500 000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21.06.2002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02.09.2003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Решение Текелийского     Есжанов Т.К.    1 500 000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30.10.2002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10.07.2003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Решение Текелийского     Серкенова А.Ж.  1 500 000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05.12.2002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02.09.2003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Заочное решение суда     Мусина М.Ж.     1 000 000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Актобе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21.11.2000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 5 500 000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Общая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5 500 000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