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c52" w14:textId="02d6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2003 года N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"Петропавловский завод тяжелого машиностроения" поставщиком товаров - пяти единиц мобильной буровой установки МБУ-125 и ее модификаций, закупка которых имеет важное стратегическое значение, в пределах средств, предусмотренных на их закупку закрытым акционерным обществом "Национальная компания "КазМунайГаз" (далее - ЗАО "НК "КазМунайГаз") и аффилиированных с ним юридических лиц, открытых акционерных обществ "Узеньмунайгаз" и "Эмбамунайгаз" в 2004 году в сумме 3 250 000 000 (три миллиарда двести пятьдесят миллионов)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25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обеспечить принятие ЗАО "НК "КазМунайГаз" в установленном законодательством порядке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