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4aeb" w14:textId="9844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Подготовительной Комиссией Организации Договора о всеобъемлющем запрещении ядерных испытаний по проведению мероприятий, включая постсертификационные мероприятия на объектах международного мониторинга в поддержку Договора о всеобъемлющем запрещении ядерных испытаний</w:t>
      </w:r>
    </w:p>
    <w:p>
      <w:pPr>
        <w:spacing w:after="0"/>
        <w:ind w:left="0"/>
        <w:jc w:val="both"/>
      </w:pPr>
      <w:r>
        <w:rPr>
          <w:rFonts w:ascii="Times New Roman"/>
          <w:b w:val="false"/>
          <w:i w:val="false"/>
          <w:color w:val="000000"/>
          <w:sz w:val="28"/>
        </w:rPr>
        <w:t>Постановление Правительства Республики Казахстан от 8 октября 2003 года N 1042</w:t>
      </w:r>
    </w:p>
    <w:p>
      <w:pPr>
        <w:spacing w:after="0"/>
        <w:ind w:left="0"/>
        <w:jc w:val="both"/>
      </w:pPr>
      <w:r>
        <w:rPr>
          <w:rFonts w:ascii="Times New Roman"/>
          <w:b w:val="false"/>
          <w:i w:val="false"/>
          <w:color w:val="000000"/>
          <w:sz w:val="28"/>
        </w:rPr>
        <w:t>      В целях реализации положений </w:t>
      </w:r>
      <w:r>
        <w:rPr>
          <w:rFonts w:ascii="Times New Roman"/>
          <w:b w:val="false"/>
          <w:i w:val="false"/>
          <w:color w:val="000000"/>
          <w:sz w:val="28"/>
        </w:rPr>
        <w:t xml:space="preserve">Договора </w:t>
      </w:r>
      <w:r>
        <w:rPr>
          <w:rFonts w:ascii="Times New Roman"/>
          <w:b w:val="false"/>
          <w:i w:val="false"/>
          <w:color w:val="000000"/>
          <w:sz w:val="28"/>
        </w:rPr>
        <w:t xml:space="preserve">о всеобъемлющем запрещении ядерных испытаний, а также эффективного развития и обслуживания сейсмических станций в Республике Казахстан, входящих в Международную систему мониторинга Правительство Республики Казахстан постановляет: </w:t>
      </w:r>
      <w:r>
        <w:br/>
      </w:r>
      <w:r>
        <w:rPr>
          <w:rFonts w:ascii="Times New Roman"/>
          <w:b w:val="false"/>
          <w:i w:val="false"/>
          <w:color w:val="000000"/>
          <w:sz w:val="28"/>
        </w:rPr>
        <w:t>
      1. Одобрить прилагаемый проект Соглашения между Правительством Республики Казахстан и Подготовительной Комиссией Организации Договора о всеобъемлющем запрещении ядерных испытаний по проведению мероприятий, включая постсертификационные мероприятия на объектах международного мониторинга в поддержку </w:t>
      </w:r>
      <w:r>
        <w:rPr>
          <w:rFonts w:ascii="Times New Roman"/>
          <w:b w:val="false"/>
          <w:i w:val="false"/>
          <w:color w:val="000000"/>
          <w:sz w:val="28"/>
        </w:rPr>
        <w:t xml:space="preserve">Договора </w:t>
      </w:r>
      <w:r>
        <w:rPr>
          <w:rFonts w:ascii="Times New Roman"/>
          <w:b w:val="false"/>
          <w:i w:val="false"/>
          <w:color w:val="000000"/>
          <w:sz w:val="28"/>
        </w:rPr>
        <w:t xml:space="preserve">о всеобъемлющем запрещении ядерных испытаний. </w:t>
      </w:r>
      <w:r>
        <w:br/>
      </w:r>
      <w:r>
        <w:rPr>
          <w:rFonts w:ascii="Times New Roman"/>
          <w:b w:val="false"/>
          <w:i w:val="false"/>
          <w:color w:val="000000"/>
          <w:sz w:val="28"/>
        </w:rPr>
        <w:t>
      2. Уполномочить Алиева Рахата Мухтаровича - Чрезвычайного и Полномочного Посла Республики Казахстан в Австрийской Республике заключить от имени Правительства Республики Казахстан Соглашение между Правительством Республики Казахстан и Подготовительной Комиссией Организации Договора о всеобъемлющем запрещении ядерных испытаний по проведению мероприятий, включая постсертификационные мероприятия на объектах международного мониторинга в поддержку </w:t>
      </w:r>
      <w:r>
        <w:rPr>
          <w:rFonts w:ascii="Times New Roman"/>
          <w:b w:val="false"/>
          <w:i w:val="false"/>
          <w:color w:val="000000"/>
          <w:sz w:val="28"/>
        </w:rPr>
        <w:t xml:space="preserve">Договора </w:t>
      </w:r>
      <w:r>
        <w:rPr>
          <w:rFonts w:ascii="Times New Roman"/>
          <w:b w:val="false"/>
          <w:i w:val="false"/>
          <w:color w:val="000000"/>
          <w:sz w:val="28"/>
        </w:rPr>
        <w:t xml:space="preserve">о всеобъемлющем запрещении ядерных испытаний. </w:t>
      </w:r>
      <w:r>
        <w:br/>
      </w:r>
      <w:r>
        <w:rPr>
          <w:rFonts w:ascii="Times New Roman"/>
          <w:b w:val="false"/>
          <w:i w:val="false"/>
          <w:color w:val="000000"/>
          <w:sz w:val="28"/>
        </w:rPr>
        <w:t xml:space="preserve">
      3.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Подготовительной Комиссией Организации Договора </w:t>
      </w:r>
      <w:r>
        <w:br/>
      </w:r>
      <w:r>
        <w:rPr>
          <w:rFonts w:ascii="Times New Roman"/>
          <w:b/>
          <w:i w:val="false"/>
          <w:color w:val="000000"/>
        </w:rPr>
        <w:t xml:space="preserve">
о всеобъемлющем запрещении ядерных испытаний по проведению </w:t>
      </w:r>
      <w:r>
        <w:br/>
      </w:r>
      <w:r>
        <w:rPr>
          <w:rFonts w:ascii="Times New Roman"/>
          <w:b/>
          <w:i w:val="false"/>
          <w:color w:val="000000"/>
        </w:rPr>
        <w:t xml:space="preserve">
мероприятий, включая постсертификационные мероприятия </w:t>
      </w:r>
      <w:r>
        <w:br/>
      </w:r>
      <w:r>
        <w:rPr>
          <w:rFonts w:ascii="Times New Roman"/>
          <w:b/>
          <w:i w:val="false"/>
          <w:color w:val="000000"/>
        </w:rPr>
        <w:t xml:space="preserve">
на объектах международного мониторинга в поддержку Договора </w:t>
      </w:r>
      <w:r>
        <w:br/>
      </w:r>
      <w:r>
        <w:rPr>
          <w:rFonts w:ascii="Times New Roman"/>
          <w:b/>
          <w:i w:val="false"/>
          <w:color w:val="000000"/>
        </w:rPr>
        <w:t xml:space="preserve">
о всеобъемлющем запрещении ядерных испытаний </w:t>
      </w:r>
    </w:p>
    <w:bookmarkEnd w:id="1"/>
    <w:p>
      <w:pPr>
        <w:spacing w:after="0"/>
        <w:ind w:left="0"/>
        <w:jc w:val="both"/>
      </w:pPr>
      <w:r>
        <w:rPr>
          <w:rFonts w:ascii="Times New Roman"/>
          <w:b w:val="false"/>
          <w:i w:val="false"/>
          <w:color w:val="000000"/>
          <w:sz w:val="28"/>
        </w:rPr>
        <w:t>      В соответствии с п. (b) статьи 12 Резолюции об учреждении Подготовительной комиссии Организации Договора о всеобъемлющем запрещении ядерных испытаний (далее - Комиссия), изложенным в приложении к </w:t>
      </w:r>
      <w:r>
        <w:rPr>
          <w:rFonts w:ascii="Times New Roman"/>
          <w:b w:val="false"/>
          <w:i w:val="false"/>
          <w:color w:val="000000"/>
          <w:sz w:val="28"/>
        </w:rPr>
        <w:t xml:space="preserve">Договору </w:t>
      </w:r>
      <w:r>
        <w:rPr>
          <w:rFonts w:ascii="Times New Roman"/>
          <w:b w:val="false"/>
          <w:i w:val="false"/>
          <w:color w:val="000000"/>
          <w:sz w:val="28"/>
        </w:rPr>
        <w:t xml:space="preserve">о всеобъемлющем запрещении ядерных испытаний (далее - ДВЗЯИ), принятому 19 ноября 1996 года в г. Нью-Йорке, Правительство Республики Казахстан (далее - Правительство) и Комиссия, вместе в дальнейшем именуемые "Сторонами", с целью облегчения деятельности Комиссии по проведению инвентаризации существующих объектов мониторинга, проведению изыскательских работ на участках, модернизации или созданию новых объектов мониторинга и/или сертификации объектов (далее - объекты) согласно стандартам Международной Системы Мониторинга (далее - МСМ), в целях облегчения непрерывного тестирования, временной работы и обслуживания МСМ в целях эффективного исполнения ДВЗЯИ,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Правительство и Комиссия сотрудничают в целях облегчения выполнения условий настоящего Соглашения. Мероприятия, которые должны проводиться Комиссией или от имени Комиссии на территории Республики Казахстан, изложены в Приложении 1 к настоящему Соглашению.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Мероприятия, которые должны проводиться Комиссией или от имени Комиссии согласно положениям настоящего Соглашения, проводятся в соответствии со сроками и условиями контракта или контрактов, заключенных Комиссией в соответствии с положениями Финансового Регламента Комиссии.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Мероприятия, проводимые в рамках настоящего Соглашения, осуществляются Группой Комиссии, которая состоит из штата сотрудников, назначаемых Комиссией после консультации с Правительством. Правительству предоставляется право отказать определенным членам Группы Комиссии при условии, что Комиссии предоставляется право предложить взамен новых членов группы. Комиссия назначает Руководителя Группы по каждому мероприятию. Представитель Правительства (далее - Представитель) является контактным лицом между Правительством и Комиссией в рамках настоящего Соглашения.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Не менее чем за 14 дней до предложенного прибытия Группы Комиссии на пункт пересечения границы, Представитель и Руководитель Группы Комиссии консультируются с целью облегчения проведения запланированных мероприятий, включая консультации относительно оборудования, которое Группа Комиссии должна ввезти на территорию Республики Казахстан для проведения мероприятий в соответствии с положениями настоящего Соглашения. Оборудование для постсертификационных мероприятий должно соответствовать соответствующим Оперативным Руководствам по обслуживанию МСМ. В процессе этих консультаций Правительство информирует Комиссию о пунктах пересечения границы Республики Казахстан при въезде и выезде Группы Комиссии и оборудования на территорию Республики Казахстан.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Во время упомянутых в статье 4 настоящего Соглашения консультаций, Представитель информирует Комиссию о запрашиваемой информации, необходимой казахстанской Стороне для оформления документов, предоставляющих Группе Комиссии право въезда и пребывания на территории Республики Казахстан для проведения мероприятий, изложенных в Приложении 1 к настоящему Соглашению. Комиссия должна предоставить эту информацию Правительству сразу же после завершения консультаций. В соответствии с национальным законодательством Республики Казахстан, Группе Комиссии предоставляется право въезжать на территорию Республики Казахстан и оставаться на ней на период времени, необходимый для проведения таких работ. Правительство предпринимает меры, чтобы ускорить предоставление и обновление виз, необходимых членам Группы Комиссии.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Мероприятия Группы Комиссии в соответствии с положениями настоящего Соглашения планируются при участии Правительства для того, чтобы обеспечить своевременное и эффективное выполнение функций с причинением по возможности минимальных неудобств казахстанской Стороне и беспокойства объектам или районам, в которых Группа Комиссии осуществляет свою деятельность. Такая деятельность не должна быть сопряжена с экологической и иной угрозой для окружения.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Правительство обеспечивает безопасность членов Группы Комиссии, находящихся на территории Республики Казахстан и создает необходимые условия для ее нормальной работы. Положения Конвенции о привилегиях и иммунитетах ООН, подписанной 13 февраля 1946 года в г. Нью-Йорке, применяются к деятельности Комиссии, ее должностным лицам и экспертам при выполнении положений настоящего Соглашения.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Правительство приложит все усилия для обеспечения сотрудничества в рамках настоящего Соглашения соответствующих организаций с Группой Комиссии. Комиссия обязуется своевременно предоставлять Представителю в полном объеме информацию, касающуюся проводимой работы в рамках настоящего Соглашения.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Правительство и Комиссия во время консультаций, указанных в статье 4, предварительно подготовят список оборудования, предназначенного для ввоза на территорию Республики Казахстан Группой Комиссии. Правительство имеет право на проведение инспекции оборудования, ввозимого в Республику Казахстан Группой Комиссии, для того, чтобы удостовериться в необходимости и пригодности данного оборудования для проведения деятельности Группой Комиссии. Казахстанская Сторона имеет право производить инспекцию без присутствия Руководителя Группы Комиссии, если только Руководитель Группы Комиссии не считает, что его или ее присутствие необходимо. Руководитель Группы информирует Представителя об оборудовании, которое в целях сохранности требует особого обращения или хранения. Информация о нем передается Представителю раньше, чем Группа прибудет на пункт пересечения границы. Правительство обеспечивает хранение оборудования, ввозимого Группой Комиссии, в надежном безопасном месте. В целях предотвращения задержек при транспортировке оборудования, Правительство содействует Группе Комиссии в обеспечении соответствия оборудования требованиям национального законодательства по ввозу и вывозу с территории Республики Казахстан.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Оборудование и другое имущество Комиссии, ввозимое в Республику Казахстан в рамках настоящего Соглашения, освобождается от таможенных пошлин. Представитель содействует облегчению таможенных процедур для этого оборудования и имущества. Права на оборудование, привозимое на территорию Республики Казахстан для постоянной установки на объектах мониторинга, безвозмездно передаются Правительству с момента ввоза оборудования на территорию Республики Казахстан.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Комиссия, ее имущество, доход и другая собственность, ввезенная на территорию Республики Казахстан для осуществления положений настоящего Соглашения, освобождаются от прямых налогов Республики Казахстан. Стороны предпримут необходимые административные меры по возврату суммы уплаченных налогов, составляющих часть цены, уплаченной Комиссией при заключении сделок и контрактов на услуги по положениям настоящего Соглашения.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Любые данные и официальные отчеты, выполненные одной Стороной по мероприятиям, проведенным в соответствии с положениями настоящего Соглашения, предоставляются другой Стороне.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В интересах настоящего Соглашения постсертификационные мероприятия на станциях МСМ будут начинаться сразу же после удовлетворения следующих двух требований: </w:t>
      </w:r>
      <w:r>
        <w:br/>
      </w:r>
      <w:r>
        <w:rPr>
          <w:rFonts w:ascii="Times New Roman"/>
          <w:b w:val="false"/>
          <w:i w:val="false"/>
          <w:color w:val="000000"/>
          <w:sz w:val="28"/>
        </w:rPr>
        <w:t xml:space="preserve">
      1) сертификации станций МСМ Комиссией согласно соответствующим руководствам по сертификации или процедурам; </w:t>
      </w:r>
      <w:r>
        <w:br/>
      </w:r>
      <w:r>
        <w:rPr>
          <w:rFonts w:ascii="Times New Roman"/>
          <w:b w:val="false"/>
          <w:i w:val="false"/>
          <w:color w:val="000000"/>
          <w:sz w:val="28"/>
        </w:rPr>
        <w:t xml:space="preserve">
      2) утверждения бюджета Комиссии, включая детальные финансовые соглашения, если их заключения между Комиссией и соответствующими организациями необходимы для эксплуатации и обслуживания объектов.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Сотрудничество по постсертификационным мероприятиям включает следующее: </w:t>
      </w:r>
      <w:r>
        <w:br/>
      </w:r>
      <w:r>
        <w:rPr>
          <w:rFonts w:ascii="Times New Roman"/>
          <w:b w:val="false"/>
          <w:i w:val="false"/>
          <w:color w:val="000000"/>
          <w:sz w:val="28"/>
        </w:rPr>
        <w:t xml:space="preserve">
      1) тестирование объектов, их временную эксплуатацию, обслуживание Правительством в соответствии с процедурами и соглашениями, заключенными Сторонами. Для того, чтобы обеспечить гарантию того, что Международный Центр Данных ("МЦД") получает данные высокого качества и высокой степени надежности, эти процедуры согласовываются с Руководствами по Обслуживанию МСМ; </w:t>
      </w:r>
      <w:r>
        <w:br/>
      </w:r>
      <w:r>
        <w:rPr>
          <w:rFonts w:ascii="Times New Roman"/>
          <w:b w:val="false"/>
          <w:i w:val="false"/>
          <w:color w:val="000000"/>
          <w:sz w:val="28"/>
        </w:rPr>
        <w:t xml:space="preserve">
      2) предоставление Правительством Комиссии коммунальных услуг, предусмотренных Оперативными Руководствами МСМ, необходимыми для тестирования, временной эксплуатации и обслуживания оборудования в соответствии с национальным законодательством Республики Казахстан, с тарифами, приемлемыми для Комиссии и соответствующими бюджетными решениями Комиссии; </w:t>
      </w:r>
      <w:r>
        <w:br/>
      </w:r>
      <w:r>
        <w:rPr>
          <w:rFonts w:ascii="Times New Roman"/>
          <w:b w:val="false"/>
          <w:i w:val="false"/>
          <w:color w:val="000000"/>
          <w:sz w:val="28"/>
        </w:rPr>
        <w:t xml:space="preserve">
      3) гарантирование предоставления Правительством по запросу соответствующих частот, необходимых для каналов связи, в соответствии с национальным законодательством; </w:t>
      </w:r>
      <w:r>
        <w:br/>
      </w:r>
      <w:r>
        <w:rPr>
          <w:rFonts w:ascii="Times New Roman"/>
          <w:b w:val="false"/>
          <w:i w:val="false"/>
          <w:color w:val="000000"/>
          <w:sz w:val="28"/>
        </w:rPr>
        <w:t xml:space="preserve">
      4) передачу Правительством данных, зарегистрированных или собранных объектами в МЦД с использованием форматов и протоколов, установленных в Оперативном Руководстве объекта. Такая передача данных производится наиболее эффективным способом и при минимальных затратах непосредственно с соответствующей станции и Национального Центра Данных. Все виды передачи данных в Комиссию свободны от налогов и других обязательных платежей, кроме сборов, напрямую связанных со стоимостью предоставленных услуг, которые не должны превышать наименьшие тарифы, действующие на территории Республики Казахстан; </w:t>
      </w:r>
      <w:r>
        <w:br/>
      </w:r>
      <w:r>
        <w:rPr>
          <w:rFonts w:ascii="Times New Roman"/>
          <w:b w:val="false"/>
          <w:i w:val="false"/>
          <w:color w:val="000000"/>
          <w:sz w:val="28"/>
        </w:rPr>
        <w:t xml:space="preserve">
      5) обеспечение Правительством физической сохранности объектов и оборудования, связанного с объектом, включая информационные линии, полевое оборудование и датчики; </w:t>
      </w:r>
      <w:r>
        <w:br/>
      </w:r>
      <w:r>
        <w:rPr>
          <w:rFonts w:ascii="Times New Roman"/>
          <w:b w:val="false"/>
          <w:i w:val="false"/>
          <w:color w:val="000000"/>
          <w:sz w:val="28"/>
        </w:rPr>
        <w:t xml:space="preserve">
      6) обеспечение Правительством калибровки инструментов на всех объектах в соответствии с Оперативным Руководством МСМ; </w:t>
      </w:r>
      <w:r>
        <w:br/>
      </w:r>
      <w:r>
        <w:rPr>
          <w:rFonts w:ascii="Times New Roman"/>
          <w:b w:val="false"/>
          <w:i w:val="false"/>
          <w:color w:val="000000"/>
          <w:sz w:val="28"/>
        </w:rPr>
        <w:t xml:space="preserve">
      7) извещение Правительством Комиссии о возникновении проблем, информирование МЦД о причинах неисправности и указание ожидаемого времени их устранения. Правительство также извещает Комиссию о времени возникновения аномального явления, которое повлияло на качество данных, поступающих от какого-либо объекта; </w:t>
      </w:r>
      <w:r>
        <w:br/>
      </w:r>
      <w:r>
        <w:rPr>
          <w:rFonts w:ascii="Times New Roman"/>
          <w:b w:val="false"/>
          <w:i w:val="false"/>
          <w:color w:val="000000"/>
          <w:sz w:val="28"/>
        </w:rPr>
        <w:t xml:space="preserve">
      8) проведение Комиссией консультаций с Правительством по процедурам доступа Комиссии к объектам в целях проверки оборудования и каналов связи и выполнения необходимых изменений в оборудовании и других эксплуатационных процедур, за исключением тех изменений, за которые несет ответственность Правительство. Для выполнения таких процедур Комиссия должна иметь возможность доступа к объектам, указанным в Приложении 1. </w:t>
      </w:r>
    </w:p>
    <w:bookmarkStart w:name="z17"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Казахстанская Сторона в рамках настоящего Соглашения обеспечивает незамедлительное предоставление информации по объектам мониторинга на запросы Комиссии относительно тестирования и временной работы, при необходимости, любого объекта, указанного в Приложении 1, или относительно передачи данных МЦД. Эти ответы выполняются в форматах, указанных в Оперативных Руководствах соответствующего объекта. </w:t>
      </w:r>
    </w:p>
    <w:bookmarkStart w:name="z18"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Конфиденциальность в отношении выполнения настоящего Соглашения будет рассматриваться в соответствии с ДВЗЯИ и соответствующими решениями Комиссии. </w:t>
      </w:r>
    </w:p>
    <w:bookmarkStart w:name="z19" w:id="18"/>
    <w:p>
      <w:pPr>
        <w:spacing w:after="0"/>
        <w:ind w:left="0"/>
        <w:jc w:val="left"/>
      </w:pPr>
      <w:r>
        <w:rPr>
          <w:rFonts w:ascii="Times New Roman"/>
          <w:b/>
          <w:i w:val="false"/>
          <w:color w:val="000000"/>
        </w:rPr>
        <w:t xml:space="preserve"> 
Статья 17 </w:t>
      </w:r>
    </w:p>
    <w:bookmarkEnd w:id="18"/>
    <w:p>
      <w:pPr>
        <w:spacing w:after="0"/>
        <w:ind w:left="0"/>
        <w:jc w:val="both"/>
      </w:pPr>
      <w:r>
        <w:rPr>
          <w:rFonts w:ascii="Times New Roman"/>
          <w:b w:val="false"/>
          <w:i w:val="false"/>
          <w:color w:val="000000"/>
          <w:sz w:val="28"/>
        </w:rPr>
        <w:t xml:space="preserve">      Комиссия несет расходы по тестированию, временной эксплуатации и обслуживанию объектов, включая физическую безопасность, по применению процедур согласованной идентификации данных, передаче образцов, передаче данных от станций МСМ и Национального Центра Данных в МЦД в соответствии с ДВЗЯИ. </w:t>
      </w:r>
    </w:p>
    <w:bookmarkStart w:name="z20" w:id="19"/>
    <w:p>
      <w:pPr>
        <w:spacing w:after="0"/>
        <w:ind w:left="0"/>
        <w:jc w:val="left"/>
      </w:pPr>
      <w:r>
        <w:rPr>
          <w:rFonts w:ascii="Times New Roman"/>
          <w:b/>
          <w:i w:val="false"/>
          <w:color w:val="000000"/>
        </w:rPr>
        <w:t xml:space="preserve"> 
Статья 18 </w:t>
      </w:r>
    </w:p>
    <w:bookmarkEnd w:id="19"/>
    <w:p>
      <w:pPr>
        <w:spacing w:after="0"/>
        <w:ind w:left="0"/>
        <w:jc w:val="both"/>
      </w:pPr>
      <w:r>
        <w:rPr>
          <w:rFonts w:ascii="Times New Roman"/>
          <w:b w:val="false"/>
          <w:i w:val="false"/>
          <w:color w:val="000000"/>
          <w:sz w:val="28"/>
        </w:rPr>
        <w:t xml:space="preserve">      Вслед за завершением каждого мероприятия, изложенного в Приложении 1 к настоящему Соглашению, казахстанской Стороне по решению Комиссии предоставляется техническое содействие для поддержания надлежащего функционирования объекта, как части МСМ. Комиссия также предоставляет техническое содействие и оказывает поддержку при временной эксплуатации и обслуживании объектов мониторинга и соответствующих коммуникационных средств Правительству в пределах утвержденного бюджета Комиссии. </w:t>
      </w:r>
    </w:p>
    <w:bookmarkStart w:name="z21" w:id="20"/>
    <w:p>
      <w:pPr>
        <w:spacing w:after="0"/>
        <w:ind w:left="0"/>
        <w:jc w:val="left"/>
      </w:pPr>
      <w:r>
        <w:rPr>
          <w:rFonts w:ascii="Times New Roman"/>
          <w:b/>
          <w:i w:val="false"/>
          <w:color w:val="000000"/>
        </w:rPr>
        <w:t xml:space="preserve"> 
Статья 19 </w:t>
      </w:r>
    </w:p>
    <w:bookmarkEnd w:id="20"/>
    <w:p>
      <w:pPr>
        <w:spacing w:after="0"/>
        <w:ind w:left="0"/>
        <w:jc w:val="both"/>
      </w:pPr>
      <w:r>
        <w:rPr>
          <w:rFonts w:ascii="Times New Roman"/>
          <w:b w:val="false"/>
          <w:i w:val="false"/>
          <w:color w:val="000000"/>
          <w:sz w:val="28"/>
        </w:rPr>
        <w:t xml:space="preserve">      В случае возникновения разногласий или споров между Сторонами относительно выполнения положений настоящего Соглашения, Стороны проводят совещание с целью их быстрого разрешения. В том случае, если Стороны не приходят к обоюдному соглашению, обе Стороны могут обратиться к Пленарному Заседанию Подготовительной Комиссии за помощью и содействием в их разрешении. </w:t>
      </w:r>
    </w:p>
    <w:bookmarkStart w:name="z22" w:id="21"/>
    <w:p>
      <w:pPr>
        <w:spacing w:after="0"/>
        <w:ind w:left="0"/>
        <w:jc w:val="left"/>
      </w:pPr>
      <w:r>
        <w:rPr>
          <w:rFonts w:ascii="Times New Roman"/>
          <w:b/>
          <w:i w:val="false"/>
          <w:color w:val="000000"/>
        </w:rPr>
        <w:t xml:space="preserve"> 
Статья 20 </w:t>
      </w:r>
    </w:p>
    <w:bookmarkEnd w:id="21"/>
    <w:p>
      <w:pPr>
        <w:spacing w:after="0"/>
        <w:ind w:left="0"/>
        <w:jc w:val="both"/>
      </w:pPr>
      <w:r>
        <w:rPr>
          <w:rFonts w:ascii="Times New Roman"/>
          <w:b w:val="false"/>
          <w:i w:val="false"/>
          <w:color w:val="000000"/>
          <w:sz w:val="28"/>
        </w:rPr>
        <w:t xml:space="preserve">      По взаимной договоренности Сторон в настоящее Соглашение могут быть внесены изменения и дополнения, которые оформляются отдельными протоколами и являются неотъемлемыми частями настоящего Соглашения. Стороны могут заключать дополнительные соглашения, если считают это необходимым. </w:t>
      </w:r>
    </w:p>
    <w:bookmarkStart w:name="z23" w:id="22"/>
    <w:p>
      <w:pPr>
        <w:spacing w:after="0"/>
        <w:ind w:left="0"/>
        <w:jc w:val="left"/>
      </w:pPr>
      <w:r>
        <w:rPr>
          <w:rFonts w:ascii="Times New Roman"/>
          <w:b/>
          <w:i w:val="false"/>
          <w:color w:val="000000"/>
        </w:rPr>
        <w:t xml:space="preserve"> 
Статья 21 </w:t>
      </w:r>
    </w:p>
    <w:bookmarkEnd w:id="22"/>
    <w:p>
      <w:pPr>
        <w:spacing w:after="0"/>
        <w:ind w:left="0"/>
        <w:jc w:val="both"/>
      </w:pPr>
      <w:r>
        <w:rPr>
          <w:rFonts w:ascii="Times New Roman"/>
          <w:b w:val="false"/>
          <w:i w:val="false"/>
          <w:color w:val="000000"/>
          <w:sz w:val="28"/>
        </w:rPr>
        <w:t xml:space="preserve">      Приложение 1 к настоящему Соглашению является неотъемлемой частью данного Соглашения. В случае разногласий между положениями в Приложении 1 и тексте настоящего Соглашения, превалируют положения настоящего Соглашения. </w:t>
      </w:r>
    </w:p>
    <w:bookmarkStart w:name="z24" w:id="23"/>
    <w:p>
      <w:pPr>
        <w:spacing w:after="0"/>
        <w:ind w:left="0"/>
        <w:jc w:val="left"/>
      </w:pPr>
      <w:r>
        <w:rPr>
          <w:rFonts w:ascii="Times New Roman"/>
          <w:b/>
          <w:i w:val="false"/>
          <w:color w:val="000000"/>
        </w:rPr>
        <w:t xml:space="preserve"> 
Статья 22 </w:t>
      </w:r>
    </w:p>
    <w:bookmarkEnd w:id="23"/>
    <w:p>
      <w:pPr>
        <w:spacing w:after="0"/>
        <w:ind w:left="0"/>
        <w:jc w:val="both"/>
      </w:pPr>
      <w:r>
        <w:rPr>
          <w:rFonts w:ascii="Times New Roman"/>
          <w:b w:val="false"/>
          <w:i w:val="false"/>
          <w:color w:val="000000"/>
          <w:sz w:val="28"/>
        </w:rPr>
        <w:t xml:space="preserve">      Настоящее Соглашение вступает в силу со дня получения Комиссией уведомления Республики Казахстан о выполнении всех внутригосударственных процедур, необходимых для вступления настоящего Соглашения в силу. Настоящее Соглашение остается в силе до заключения нового Соглашения между Правительством Республики Казахстан и Организацией Договора о Всеобъемлющем Запрещении Ядерных Испытаний после вступления в силу ДВЗЯИ. </w:t>
      </w:r>
    </w:p>
    <w:p>
      <w:pPr>
        <w:spacing w:after="0"/>
        <w:ind w:left="0"/>
        <w:jc w:val="both"/>
      </w:pPr>
      <w:r>
        <w:rPr>
          <w:rFonts w:ascii="Times New Roman"/>
          <w:b w:val="false"/>
          <w:i w:val="false"/>
          <w:color w:val="000000"/>
          <w:sz w:val="28"/>
        </w:rPr>
        <w:t xml:space="preserve">      Подписано ______ " __ "_____ 200_ г. в трех подлинных экземплярах, каждый на казахском, русском и английском языках. В случае возникновения споров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Подготовительную Комиссию </w:t>
      </w:r>
      <w:r>
        <w:br/>
      </w:r>
      <w:r>
        <w:rPr>
          <w:rFonts w:ascii="Times New Roman"/>
          <w:b w:val="false"/>
          <w:i w:val="false"/>
          <w:color w:val="000000"/>
          <w:sz w:val="28"/>
        </w:rPr>
        <w:t>
</w:t>
      </w:r>
      <w:r>
        <w:rPr>
          <w:rFonts w:ascii="Times New Roman"/>
          <w:b w:val="false"/>
          <w:i/>
          <w:color w:val="000000"/>
          <w:sz w:val="28"/>
        </w:rPr>
        <w:t xml:space="preserve">      Республики Казахстан       Организации Договора о </w:t>
      </w:r>
      <w:r>
        <w:br/>
      </w:r>
      <w:r>
        <w:rPr>
          <w:rFonts w:ascii="Times New Roman"/>
          <w:b w:val="false"/>
          <w:i w:val="false"/>
          <w:color w:val="000000"/>
          <w:sz w:val="28"/>
        </w:rPr>
        <w:t>
</w:t>
      </w:r>
      <w:r>
        <w:rPr>
          <w:rFonts w:ascii="Times New Roman"/>
          <w:b w:val="false"/>
          <w:i/>
          <w:color w:val="000000"/>
          <w:sz w:val="28"/>
        </w:rPr>
        <w:t xml:space="preserve">                                 Всеобъемлющем Запрещении </w:t>
      </w:r>
      <w:r>
        <w:br/>
      </w:r>
      <w:r>
        <w:rPr>
          <w:rFonts w:ascii="Times New Roman"/>
          <w:b w:val="false"/>
          <w:i w:val="false"/>
          <w:color w:val="000000"/>
          <w:sz w:val="28"/>
        </w:rPr>
        <w:t>
</w:t>
      </w:r>
      <w:r>
        <w:rPr>
          <w:rFonts w:ascii="Times New Roman"/>
          <w:b w:val="false"/>
          <w:i/>
          <w:color w:val="000000"/>
          <w:sz w:val="28"/>
        </w:rPr>
        <w:t xml:space="preserve">                                 Ядерных Испытаний: </w:t>
      </w:r>
    </w:p>
    <w:p>
      <w:pPr>
        <w:spacing w:after="0"/>
        <w:ind w:left="0"/>
        <w:jc w:val="both"/>
      </w:pP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      (имя и должность)               (имя и должность) </w:t>
      </w:r>
    </w:p>
    <w:bookmarkStart w:name="z25" w:id="24"/>
    <w:p>
      <w:pPr>
        <w:spacing w:after="0"/>
        <w:ind w:left="0"/>
        <w:jc w:val="left"/>
      </w:pPr>
      <w:r>
        <w:rPr>
          <w:rFonts w:ascii="Times New Roman"/>
          <w:b/>
          <w:i w:val="false"/>
          <w:color w:val="000000"/>
        </w:rPr>
        <w:t xml:space="preserve"> 
Приложение 1 </w:t>
      </w:r>
    </w:p>
    <w:bookmarkEnd w:id="24"/>
    <w:p>
      <w:pPr>
        <w:spacing w:after="0"/>
        <w:ind w:left="0"/>
        <w:jc w:val="both"/>
      </w:pPr>
      <w:r>
        <w:rPr>
          <w:rFonts w:ascii="Times New Roman"/>
          <w:b w:val="false"/>
          <w:i w:val="false"/>
          <w:color w:val="000000"/>
          <w:sz w:val="28"/>
        </w:rPr>
        <w:t xml:space="preserve">к Соглашению между Правительством Республики Казахстан и </w:t>
      </w:r>
      <w:r>
        <w:br/>
      </w:r>
      <w:r>
        <w:rPr>
          <w:rFonts w:ascii="Times New Roman"/>
          <w:b w:val="false"/>
          <w:i w:val="false"/>
          <w:color w:val="000000"/>
          <w:sz w:val="28"/>
        </w:rPr>
        <w:t xml:space="preserve">
Подготовительной Комиссией Организации Договора о Всеобъемлющем </w:t>
      </w:r>
      <w:r>
        <w:br/>
      </w:r>
      <w:r>
        <w:rPr>
          <w:rFonts w:ascii="Times New Roman"/>
          <w:b w:val="false"/>
          <w:i w:val="false"/>
          <w:color w:val="000000"/>
          <w:sz w:val="28"/>
        </w:rPr>
        <w:t xml:space="preserve">
Запрещении Ядерных Испытаний по проведению мероприятий, </w:t>
      </w:r>
      <w:r>
        <w:br/>
      </w:r>
      <w:r>
        <w:rPr>
          <w:rFonts w:ascii="Times New Roman"/>
          <w:b w:val="false"/>
          <w:i w:val="false"/>
          <w:color w:val="000000"/>
          <w:sz w:val="28"/>
        </w:rPr>
        <w:t xml:space="preserve">
включая постсертификационные мероприятия на объектах </w:t>
      </w:r>
      <w:r>
        <w:br/>
      </w:r>
      <w:r>
        <w:rPr>
          <w:rFonts w:ascii="Times New Roman"/>
          <w:b w:val="false"/>
          <w:i w:val="false"/>
          <w:color w:val="000000"/>
          <w:sz w:val="28"/>
        </w:rPr>
        <w:t xml:space="preserve">
международного мониторинга в поддержку Договора </w:t>
      </w:r>
      <w:r>
        <w:br/>
      </w:r>
      <w:r>
        <w:rPr>
          <w:rFonts w:ascii="Times New Roman"/>
          <w:b w:val="false"/>
          <w:i w:val="false"/>
          <w:color w:val="000000"/>
          <w:sz w:val="28"/>
        </w:rPr>
        <w:t xml:space="preserve">
о Всеобъемлющем Запрещении Ядерных Испытаний </w:t>
      </w:r>
    </w:p>
    <w:p>
      <w:pPr>
        <w:spacing w:after="0"/>
        <w:ind w:left="0"/>
        <w:jc w:val="both"/>
      </w:pPr>
      <w:r>
        <w:rPr>
          <w:rFonts w:ascii="Times New Roman"/>
          <w:b w:val="false"/>
          <w:i w:val="false"/>
          <w:color w:val="000000"/>
          <w:sz w:val="28"/>
        </w:rPr>
        <w:t xml:space="preserve">      1. Проведение одного или всех из представленных ниже мероприятий может потребоваться на объектах международного мониторинга: </w:t>
      </w:r>
      <w:r>
        <w:br/>
      </w:r>
      <w:r>
        <w:rPr>
          <w:rFonts w:ascii="Times New Roman"/>
          <w:b w:val="false"/>
          <w:i w:val="false"/>
          <w:color w:val="000000"/>
          <w:sz w:val="28"/>
        </w:rPr>
        <w:t xml:space="preserve">
      1. Инвентаризация. </w:t>
      </w:r>
      <w:r>
        <w:br/>
      </w:r>
      <w:r>
        <w:rPr>
          <w:rFonts w:ascii="Times New Roman"/>
          <w:b w:val="false"/>
          <w:i w:val="false"/>
          <w:color w:val="000000"/>
          <w:sz w:val="28"/>
        </w:rPr>
        <w:t xml:space="preserve">
      2. Исследование площадки. </w:t>
      </w:r>
      <w:r>
        <w:br/>
      </w:r>
      <w:r>
        <w:rPr>
          <w:rFonts w:ascii="Times New Roman"/>
          <w:b w:val="false"/>
          <w:i w:val="false"/>
          <w:color w:val="000000"/>
          <w:sz w:val="28"/>
        </w:rPr>
        <w:t xml:space="preserve">
      3. Установка оборудования. </w:t>
      </w:r>
      <w:r>
        <w:br/>
      </w:r>
      <w:r>
        <w:rPr>
          <w:rFonts w:ascii="Times New Roman"/>
          <w:b w:val="false"/>
          <w:i w:val="false"/>
          <w:color w:val="000000"/>
          <w:sz w:val="28"/>
        </w:rPr>
        <w:t xml:space="preserve">
      4. Модернизация. </w:t>
      </w:r>
      <w:r>
        <w:br/>
      </w:r>
      <w:r>
        <w:rPr>
          <w:rFonts w:ascii="Times New Roman"/>
          <w:b w:val="false"/>
          <w:i w:val="false"/>
          <w:color w:val="000000"/>
          <w:sz w:val="28"/>
        </w:rPr>
        <w:t xml:space="preserve">
      5. Тестирование и оценка. </w:t>
      </w:r>
      <w:r>
        <w:br/>
      </w:r>
      <w:r>
        <w:rPr>
          <w:rFonts w:ascii="Times New Roman"/>
          <w:b w:val="false"/>
          <w:i w:val="false"/>
          <w:color w:val="000000"/>
          <w:sz w:val="28"/>
        </w:rPr>
        <w:t xml:space="preserve">
      6. Сертификация. </w:t>
      </w:r>
      <w:r>
        <w:br/>
      </w:r>
      <w:r>
        <w:rPr>
          <w:rFonts w:ascii="Times New Roman"/>
          <w:b w:val="false"/>
          <w:i w:val="false"/>
          <w:color w:val="000000"/>
          <w:sz w:val="28"/>
        </w:rPr>
        <w:t xml:space="preserve">
      7. Постсертификационные мероприятия. </w:t>
      </w:r>
      <w:r>
        <w:br/>
      </w:r>
      <w:r>
        <w:rPr>
          <w:rFonts w:ascii="Times New Roman"/>
          <w:b w:val="false"/>
          <w:i w:val="false"/>
          <w:color w:val="000000"/>
          <w:sz w:val="28"/>
        </w:rPr>
        <w:t xml:space="preserve">
      2. Объекты мониторинга Международной Системы Мониторинга на территории Республики Казахстан: </w:t>
      </w:r>
    </w:p>
    <w:p>
      <w:pPr>
        <w:spacing w:after="0"/>
        <w:ind w:left="0"/>
        <w:jc w:val="both"/>
      </w:pPr>
      <w:r>
        <w:rPr>
          <w:rFonts w:ascii="Times New Roman"/>
          <w:b/>
          <w:i w:val="false"/>
          <w:color w:val="000000"/>
          <w:sz w:val="28"/>
        </w:rPr>
        <w:t xml:space="preserve">      1. Маканчи </w:t>
      </w:r>
      <w:r>
        <w:rPr>
          <w:rFonts w:ascii="Times New Roman"/>
          <w:b w:val="false"/>
          <w:i w:val="false"/>
          <w:color w:val="000000"/>
          <w:sz w:val="28"/>
        </w:rPr>
        <w:t xml:space="preserve">                              MKAR </w:t>
      </w:r>
    </w:p>
    <w:p>
      <w:pPr>
        <w:spacing w:after="0"/>
        <w:ind w:left="0"/>
        <w:jc w:val="both"/>
      </w:pPr>
      <w:r>
        <w:rPr>
          <w:rFonts w:ascii="Times New Roman"/>
          <w:b w:val="false"/>
          <w:i w:val="false"/>
          <w:color w:val="000000"/>
          <w:sz w:val="28"/>
        </w:rPr>
        <w:t xml:space="preserve">         Сейсмологическая станция PS23         Тип группа </w:t>
      </w:r>
    </w:p>
    <w:p>
      <w:pPr>
        <w:spacing w:after="0"/>
        <w:ind w:left="0"/>
        <w:jc w:val="both"/>
      </w:pPr>
      <w:r>
        <w:rPr>
          <w:rFonts w:ascii="Times New Roman"/>
          <w:b/>
          <w:i w:val="false"/>
          <w:color w:val="000000"/>
          <w:sz w:val="28"/>
        </w:rPr>
        <w:t xml:space="preserve">      2. Боровое </w:t>
      </w:r>
      <w:r>
        <w:rPr>
          <w:rFonts w:ascii="Times New Roman"/>
          <w:b w:val="false"/>
          <w:i w:val="false"/>
          <w:color w:val="000000"/>
          <w:sz w:val="28"/>
        </w:rPr>
        <w:t xml:space="preserve">                              BVAR </w:t>
      </w:r>
    </w:p>
    <w:p>
      <w:pPr>
        <w:spacing w:after="0"/>
        <w:ind w:left="0"/>
        <w:jc w:val="both"/>
      </w:pPr>
      <w:r>
        <w:rPr>
          <w:rFonts w:ascii="Times New Roman"/>
          <w:b w:val="false"/>
          <w:i w:val="false"/>
          <w:color w:val="000000"/>
          <w:sz w:val="28"/>
        </w:rPr>
        <w:t xml:space="preserve">         Сейсмологическая станция AS57         Тип группа </w:t>
      </w:r>
    </w:p>
    <w:p>
      <w:pPr>
        <w:spacing w:after="0"/>
        <w:ind w:left="0"/>
        <w:jc w:val="both"/>
      </w:pPr>
      <w:r>
        <w:rPr>
          <w:rFonts w:ascii="Times New Roman"/>
          <w:b/>
          <w:i w:val="false"/>
          <w:color w:val="000000"/>
          <w:sz w:val="28"/>
        </w:rPr>
        <w:t xml:space="preserve">      3. Курчатов </w:t>
      </w:r>
      <w:r>
        <w:rPr>
          <w:rFonts w:ascii="Times New Roman"/>
          <w:b w:val="false"/>
          <w:i w:val="false"/>
          <w:color w:val="000000"/>
          <w:sz w:val="28"/>
        </w:rPr>
        <w:t xml:space="preserve">                             KURK </w:t>
      </w:r>
    </w:p>
    <w:p>
      <w:pPr>
        <w:spacing w:after="0"/>
        <w:ind w:left="0"/>
        <w:jc w:val="both"/>
      </w:pPr>
      <w:r>
        <w:rPr>
          <w:rFonts w:ascii="Times New Roman"/>
          <w:b w:val="false"/>
          <w:i w:val="false"/>
          <w:color w:val="000000"/>
          <w:sz w:val="28"/>
        </w:rPr>
        <w:t xml:space="preserve">         Сейсмологическая станция AS58         Тип 3-С&gt;группа </w:t>
      </w:r>
    </w:p>
    <w:p>
      <w:pPr>
        <w:spacing w:after="0"/>
        <w:ind w:left="0"/>
        <w:jc w:val="both"/>
      </w:pPr>
      <w:r>
        <w:rPr>
          <w:rFonts w:ascii="Times New Roman"/>
          <w:b/>
          <w:i w:val="false"/>
          <w:color w:val="000000"/>
          <w:sz w:val="28"/>
        </w:rPr>
        <w:t xml:space="preserve">      4. Актюбинск </w:t>
      </w:r>
      <w:r>
        <w:rPr>
          <w:rFonts w:ascii="Times New Roman"/>
          <w:b w:val="false"/>
          <w:i w:val="false"/>
          <w:color w:val="000000"/>
          <w:sz w:val="28"/>
        </w:rPr>
        <w:t xml:space="preserve">                            АКТО </w:t>
      </w:r>
    </w:p>
    <w:p>
      <w:pPr>
        <w:spacing w:after="0"/>
        <w:ind w:left="0"/>
        <w:jc w:val="both"/>
      </w:pPr>
      <w:r>
        <w:rPr>
          <w:rFonts w:ascii="Times New Roman"/>
          <w:b w:val="false"/>
          <w:i w:val="false"/>
          <w:color w:val="000000"/>
          <w:sz w:val="28"/>
        </w:rPr>
        <w:t xml:space="preserve">         Сейсмологическая станция AS59         Тип 3-С </w:t>
      </w:r>
    </w:p>
    <w:p>
      <w:pPr>
        <w:spacing w:after="0"/>
        <w:ind w:left="0"/>
        <w:jc w:val="both"/>
      </w:pPr>
      <w:r>
        <w:rPr>
          <w:rFonts w:ascii="Times New Roman"/>
          <w:b/>
          <w:i w:val="false"/>
          <w:color w:val="000000"/>
          <w:sz w:val="28"/>
        </w:rPr>
        <w:t xml:space="preserve">      5. Актюбинск </w:t>
      </w:r>
    </w:p>
    <w:p>
      <w:pPr>
        <w:spacing w:after="0"/>
        <w:ind w:left="0"/>
        <w:jc w:val="both"/>
      </w:pPr>
      <w:r>
        <w:rPr>
          <w:rFonts w:ascii="Times New Roman"/>
          <w:b w:val="false"/>
          <w:i w:val="false"/>
          <w:color w:val="000000"/>
          <w:sz w:val="28"/>
        </w:rPr>
        <w:t xml:space="preserve">         Инфразвуковая станция IS31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