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1d3" w14:textId="2210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 5 000 000 (пять миллионов) тенге на финансирование расходов, связанных с проведением мероприятий по установлению причин обрушения кровли строения 1 площадки 112 космодрома "Байконур".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выделяемых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