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01d3" w14:textId="2210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 5 000 000 (пять миллионов) тенге на финансирование расходов, связанных с проведением мероприятий по установлению причин обрушения кровли строения 1 площадки 112 космодрома "Байконур".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контроль за целевым использованием выделяемых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