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f1de" w14:textId="794f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реализации конкурсной массы должника-сельскохозяйственной организации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октября 2003 года N 1016. Утратило силу постановлением Правительства Республики Казахстан от 11 сентября 2008 года N 840 (порядок введения в действие см. п.3).</w:t>
      </w:r>
    </w:p>
    <w:p>
      <w:pPr>
        <w:spacing w:after="0"/>
        <w:ind w:left="0"/>
        <w:jc w:val="both"/>
      </w:pPr>
      <w:bookmarkStart w:name="z9" w:id="0"/>
      <w:r>
        <w:rPr>
          <w:rFonts w:ascii="Times New Roman"/>
          <w:b w:val="false"/>
          <w:i w:val="false"/>
          <w:color w:val="ff0000"/>
          <w:sz w:val="28"/>
        </w:rPr>
        <w:t xml:space="preserve">
      Сноска. Утратило силу постановлением Правительства РК от 11.09.2008 </w:t>
      </w:r>
      <w:r>
        <w:rPr>
          <w:rFonts w:ascii="Times New Roman"/>
          <w:b w:val="false"/>
          <w:i w:val="false"/>
          <w:color w:val="ff0000"/>
          <w:sz w:val="28"/>
        </w:rPr>
        <w:t>№ 840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Казахстана от 21 января 1997 года "О банкротстве" Правительство Республики Казахстан постановляет: </w:t>
      </w:r>
    </w:p>
    <w:bookmarkStart w:name="z1" w:id="1"/>
    <w:p>
      <w:pPr>
        <w:spacing w:after="0"/>
        <w:ind w:left="0"/>
        <w:jc w:val="both"/>
      </w:pPr>
      <w:r>
        <w:rPr>
          <w:rFonts w:ascii="Times New Roman"/>
          <w:b w:val="false"/>
          <w:i w:val="false"/>
          <w:color w:val="000000"/>
          <w:sz w:val="28"/>
        </w:rPr>
        <w:t xml:space="preserve">
      1. Утвердить прилагаемые Правила проведения аукциона по реализации конкурсной массы должника-сельскохозяйственной организации. </w:t>
      </w:r>
    </w:p>
    <w:bookmarkEnd w:id="1"/>
    <w:bookmarkStart w:name="z2"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декабря 1997 года N 1816 "Об утверждении Положения об особенностях применения процедур банкротства для сельскохозяйственных организаций" (САПП Республики Казахстан, 1997 г., N 57, ст. 514) следующие изменения: </w:t>
      </w:r>
    </w:p>
    <w:bookmarkEnd w:id="2"/>
    <w:p>
      <w:pPr>
        <w:spacing w:after="0"/>
        <w:ind w:left="0"/>
        <w:jc w:val="both"/>
      </w:pPr>
      <w:r>
        <w:rPr>
          <w:rFonts w:ascii="Times New Roman"/>
          <w:b w:val="false"/>
          <w:i w:val="false"/>
          <w:color w:val="000000"/>
          <w:sz w:val="28"/>
        </w:rPr>
        <w:t xml:space="preserve">
      в Положении об особенностях применения процедур банкротства для сельскохозяйственных организаций, утвержденном указанным постановлением: </w:t>
      </w:r>
    </w:p>
    <w:p>
      <w:pPr>
        <w:spacing w:after="0"/>
        <w:ind w:left="0"/>
        <w:jc w:val="both"/>
      </w:pPr>
      <w:r>
        <w:rPr>
          <w:rFonts w:ascii="Times New Roman"/>
          <w:b w:val="false"/>
          <w:i w:val="false"/>
          <w:color w:val="000000"/>
          <w:sz w:val="28"/>
        </w:rPr>
        <w:t xml:space="preserve">
      по тексту слова "Администратор", "администратор" исключить; </w:t>
      </w:r>
    </w:p>
    <w:p>
      <w:pPr>
        <w:spacing w:after="0"/>
        <w:ind w:left="0"/>
        <w:jc w:val="both"/>
      </w:pPr>
      <w:r>
        <w:rPr>
          <w:rFonts w:ascii="Times New Roman"/>
          <w:b w:val="false"/>
          <w:i w:val="false"/>
          <w:color w:val="000000"/>
          <w:sz w:val="28"/>
        </w:rPr>
        <w:t xml:space="preserve">
      в пункте 5: </w:t>
      </w:r>
    </w:p>
    <w:p>
      <w:pPr>
        <w:spacing w:after="0"/>
        <w:ind w:left="0"/>
        <w:jc w:val="both"/>
      </w:pPr>
      <w:r>
        <w:rPr>
          <w:rFonts w:ascii="Times New Roman"/>
          <w:b w:val="false"/>
          <w:i w:val="false"/>
          <w:color w:val="000000"/>
          <w:sz w:val="28"/>
        </w:rPr>
        <w:t xml:space="preserve">
      абзац второй изложить в следующей редакции: </w:t>
      </w:r>
    </w:p>
    <w:p>
      <w:pPr>
        <w:spacing w:after="0"/>
        <w:ind w:left="0"/>
        <w:jc w:val="both"/>
      </w:pPr>
      <w:r>
        <w:rPr>
          <w:rFonts w:ascii="Times New Roman"/>
          <w:b w:val="false"/>
          <w:i w:val="false"/>
          <w:color w:val="000000"/>
          <w:sz w:val="28"/>
        </w:rPr>
        <w:t xml:space="preserve">
      "сельскохозяйственная организация - организация, производящая сельскохозяйственную продукцию с использованием земли; производящая сельскохозяйственную продукцию животноводства, птицеводства (в том числе племенного с полным циклом, начиная с выращивания молодняка), пчеловодства, если доход от реализации этой продукции, в том числе переработанной, составляет более пятидесяти процентов от общей суммы годового дохода;"; </w:t>
      </w:r>
    </w:p>
    <w:p>
      <w:pPr>
        <w:spacing w:after="0"/>
        <w:ind w:left="0"/>
        <w:jc w:val="both"/>
      </w:pPr>
      <w:r>
        <w:rPr>
          <w:rFonts w:ascii="Times New Roman"/>
          <w:b w:val="false"/>
          <w:i w:val="false"/>
          <w:color w:val="000000"/>
          <w:sz w:val="28"/>
        </w:rPr>
        <w:t xml:space="preserve">
      абзац четвертый исключить; </w:t>
      </w:r>
    </w:p>
    <w:p>
      <w:pPr>
        <w:spacing w:after="0"/>
        <w:ind w:left="0"/>
        <w:jc w:val="both"/>
      </w:pPr>
      <w:r>
        <w:rPr>
          <w:rFonts w:ascii="Times New Roman"/>
          <w:b w:val="false"/>
          <w:i w:val="false"/>
          <w:color w:val="000000"/>
          <w:sz w:val="28"/>
        </w:rPr>
        <w:t xml:space="preserve">
      в пункте 10 слова "В соответствии с пунктом 1 статьи 27 Указа Президента Республики Казахстан, имеющего силу Закона, "О земле" заменить словами "В соответствии с пунктом 1 статьи 63 Земельного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главу VI "Реализация конкурсной массы сельскохозяйственной организации - банкрота единым лотом", пункты 23, 24, 25, 26, 27, 28, 29, 30 исключить. </w:t>
      </w:r>
    </w:p>
    <w:bookmarkStart w:name="z3"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Министерство сельского хозяйства Республики Казахстан. </w:t>
      </w:r>
    </w:p>
    <w:bookmarkEnd w:id="3"/>
    <w:bookmarkStart w:name="z4" w:id="4"/>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октября 2003 года N 1016 </w:t>
            </w:r>
          </w:p>
        </w:tc>
      </w:tr>
    </w:tbl>
    <w:bookmarkStart w:name="z5" w:id="5"/>
    <w:p>
      <w:pPr>
        <w:spacing w:after="0"/>
        <w:ind w:left="0"/>
        <w:jc w:val="left"/>
      </w:pPr>
      <w:r>
        <w:rPr>
          <w:rFonts w:ascii="Times New Roman"/>
          <w:b/>
          <w:i w:val="false"/>
          <w:color w:val="000000"/>
        </w:rPr>
        <w:t xml:space="preserve"> Правила проведения аукциона по реализации конкурсной</w:t>
      </w:r>
      <w:r>
        <w:br/>
      </w:r>
      <w:r>
        <w:rPr>
          <w:rFonts w:ascii="Times New Roman"/>
          <w:b/>
          <w:i w:val="false"/>
          <w:color w:val="000000"/>
        </w:rPr>
        <w:t>массы должника-сельскохозяйственной организации</w:t>
      </w:r>
      <w:r>
        <w:br/>
      </w:r>
      <w:r>
        <w:rPr>
          <w:rFonts w:ascii="Times New Roman"/>
          <w:b/>
          <w:i w:val="false"/>
          <w:color w:val="000000"/>
        </w:rPr>
        <w:t xml:space="preserve"> 1. Общие положения</w:t>
      </w:r>
    </w:p>
    <w:bookmarkEnd w:id="5"/>
    <w:p>
      <w:pPr>
        <w:spacing w:after="0"/>
        <w:ind w:left="0"/>
        <w:jc w:val="both"/>
      </w:pPr>
      <w:r>
        <w:rPr>
          <w:rFonts w:ascii="Times New Roman"/>
          <w:b w:val="false"/>
          <w:i w:val="false"/>
          <w:color w:val="000000"/>
          <w:sz w:val="28"/>
        </w:rPr>
        <w:t xml:space="preserve">
      1. Настоящие Правила проведения аукциона по реализации конкурсной массы должника-сельскохозяйственной организации (далее - Правила) разработаны в соответствии с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(Общая часть), Земельным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банкротстве" и иными нормативными правовыми актами. </w:t>
      </w:r>
    </w:p>
    <w:p>
      <w:pPr>
        <w:spacing w:after="0"/>
        <w:ind w:left="0"/>
        <w:jc w:val="both"/>
      </w:pPr>
      <w:r>
        <w:rPr>
          <w:rFonts w:ascii="Times New Roman"/>
          <w:b w:val="false"/>
          <w:i w:val="false"/>
          <w:color w:val="000000"/>
          <w:sz w:val="28"/>
        </w:rPr>
        <w:t xml:space="preserve">
      2. В состав имущества должника-сельскохозяйственной организации входят основные средства, включая здания, сооружения, оборудование, инвентарь, сырье, продукцию, земельный участок, находящийся в частной собственности, а также право постоянного и долгосрочного временного землепользования и прочие активы организации (далее - имущество (активы). </w:t>
      </w:r>
    </w:p>
    <w:p>
      <w:pPr>
        <w:spacing w:after="0"/>
        <w:ind w:left="0"/>
        <w:jc w:val="both"/>
      </w:pPr>
      <w:r>
        <w:rPr>
          <w:rFonts w:ascii="Times New Roman"/>
          <w:b w:val="false"/>
          <w:i w:val="false"/>
          <w:color w:val="000000"/>
          <w:sz w:val="28"/>
        </w:rPr>
        <w:t xml:space="preserve">
      3. В настоящих Правилах используются следующие понятия: </w:t>
      </w:r>
    </w:p>
    <w:p>
      <w:pPr>
        <w:spacing w:after="0"/>
        <w:ind w:left="0"/>
        <w:jc w:val="both"/>
      </w:pPr>
      <w:r>
        <w:rPr>
          <w:rFonts w:ascii="Times New Roman"/>
          <w:b w:val="false"/>
          <w:i w:val="false"/>
          <w:color w:val="000000"/>
          <w:sz w:val="28"/>
        </w:rPr>
        <w:t xml:space="preserve">
      ликвидируемая сельскохозяйственная организация - организация, находящаяся в процессе ликвидации в связи с признанием ее банкротом, производящая сельскохозяйственную продукцию с использованием земли; </w:t>
      </w:r>
    </w:p>
    <w:p>
      <w:pPr>
        <w:spacing w:after="0"/>
        <w:ind w:left="0"/>
        <w:jc w:val="both"/>
      </w:pPr>
      <w:r>
        <w:rPr>
          <w:rFonts w:ascii="Times New Roman"/>
          <w:b w:val="false"/>
          <w:i w:val="false"/>
          <w:color w:val="000000"/>
          <w:sz w:val="28"/>
        </w:rPr>
        <w:t xml:space="preserve">
      производящая сельскохозяйственную продукцию животноводства, птицеводства (в том числе племенного с полным циклом, начиная с выращивания молодняка), пчеловодства, если доход от реализации этой продукции, в том числе переработанной, составляет более пятидесяти процентов от общей суммы годового дохода (далее - должник); </w:t>
      </w:r>
    </w:p>
    <w:p>
      <w:pPr>
        <w:spacing w:after="0"/>
        <w:ind w:left="0"/>
        <w:jc w:val="both"/>
      </w:pPr>
      <w:r>
        <w:rPr>
          <w:rFonts w:ascii="Times New Roman"/>
          <w:b w:val="false"/>
          <w:i w:val="false"/>
          <w:color w:val="000000"/>
          <w:sz w:val="28"/>
        </w:rPr>
        <w:t xml:space="preserve">
      уполномоченный орган - исполнительный орган, финансируемый из местного бюджета, определяемый акиматом области (города республиканского значения, столицы); </w:t>
      </w:r>
    </w:p>
    <w:p>
      <w:pPr>
        <w:spacing w:after="0"/>
        <w:ind w:left="0"/>
        <w:jc w:val="both"/>
      </w:pPr>
      <w:r>
        <w:rPr>
          <w:rFonts w:ascii="Times New Roman"/>
          <w:b w:val="false"/>
          <w:i w:val="false"/>
          <w:color w:val="000000"/>
          <w:sz w:val="28"/>
        </w:rPr>
        <w:t xml:space="preserve">
      продавец - конкурсный управляющий; </w:t>
      </w:r>
    </w:p>
    <w:p>
      <w:pPr>
        <w:spacing w:after="0"/>
        <w:ind w:left="0"/>
        <w:jc w:val="both"/>
      </w:pPr>
      <w:r>
        <w:rPr>
          <w:rFonts w:ascii="Times New Roman"/>
          <w:b w:val="false"/>
          <w:i w:val="false"/>
          <w:color w:val="000000"/>
          <w:sz w:val="28"/>
        </w:rPr>
        <w:t xml:space="preserve">
      участник аукциона - юридическое или физическое лицо, зарегистрированное в установленном порядке для участия в аукционе; </w:t>
      </w:r>
    </w:p>
    <w:p>
      <w:pPr>
        <w:spacing w:after="0"/>
        <w:ind w:left="0"/>
        <w:jc w:val="both"/>
      </w:pPr>
      <w:r>
        <w:rPr>
          <w:rFonts w:ascii="Times New Roman"/>
          <w:b w:val="false"/>
          <w:i w:val="false"/>
          <w:color w:val="000000"/>
          <w:sz w:val="28"/>
        </w:rPr>
        <w:t xml:space="preserve">
      победитель - участник, предложивший наиболее высокую цену за лот на торгах; </w:t>
      </w:r>
    </w:p>
    <w:p>
      <w:pPr>
        <w:spacing w:after="0"/>
        <w:ind w:left="0"/>
        <w:jc w:val="both"/>
      </w:pPr>
      <w:r>
        <w:rPr>
          <w:rFonts w:ascii="Times New Roman"/>
          <w:b w:val="false"/>
          <w:i w:val="false"/>
          <w:color w:val="000000"/>
          <w:sz w:val="28"/>
        </w:rPr>
        <w:t xml:space="preserve">
      покупатель - победитель, заключивший с продавцом договор купли-продажи; </w:t>
      </w:r>
    </w:p>
    <w:p>
      <w:pPr>
        <w:spacing w:after="0"/>
        <w:ind w:left="0"/>
        <w:jc w:val="both"/>
      </w:pPr>
      <w:r>
        <w:rPr>
          <w:rFonts w:ascii="Times New Roman"/>
          <w:b w:val="false"/>
          <w:i w:val="false"/>
          <w:color w:val="000000"/>
          <w:sz w:val="28"/>
        </w:rPr>
        <w:t xml:space="preserve">
      английский метод торгов - метод торгов, при котором стартовая цена повышается с заранее объявленным шагом до момента, когда остается один участник, предложивший наиболее высокую цену; </w:t>
      </w:r>
    </w:p>
    <w:p>
      <w:pPr>
        <w:spacing w:after="0"/>
        <w:ind w:left="0"/>
        <w:jc w:val="both"/>
      </w:pPr>
      <w:r>
        <w:rPr>
          <w:rFonts w:ascii="Times New Roman"/>
          <w:b w:val="false"/>
          <w:i w:val="false"/>
          <w:color w:val="000000"/>
          <w:sz w:val="28"/>
        </w:rPr>
        <w:t xml:space="preserve">
      голландский метод торгов - метод торгов, при котором стартовая цена понижается с объявленным шагом до момента, когда один из участников согласится купить лот по объявленной цене; </w:t>
      </w:r>
    </w:p>
    <w:p>
      <w:pPr>
        <w:spacing w:after="0"/>
        <w:ind w:left="0"/>
        <w:jc w:val="both"/>
      </w:pPr>
      <w:r>
        <w:rPr>
          <w:rFonts w:ascii="Times New Roman"/>
          <w:b w:val="false"/>
          <w:i w:val="false"/>
          <w:color w:val="000000"/>
          <w:sz w:val="28"/>
        </w:rPr>
        <w:t xml:space="preserve">
      лот - выставляемое на аукцион имущество (активы), разделенное на неделимые для продажи единицы; </w:t>
      </w:r>
    </w:p>
    <w:p>
      <w:pPr>
        <w:spacing w:after="0"/>
        <w:ind w:left="0"/>
        <w:jc w:val="both"/>
      </w:pPr>
      <w:r>
        <w:rPr>
          <w:rFonts w:ascii="Times New Roman"/>
          <w:b w:val="false"/>
          <w:i w:val="false"/>
          <w:color w:val="000000"/>
          <w:sz w:val="28"/>
        </w:rPr>
        <w:t xml:space="preserve">
      стартовая цена единого лота - цена, с которой начинаются торги; </w:t>
      </w:r>
    </w:p>
    <w:p>
      <w:pPr>
        <w:spacing w:after="0"/>
        <w:ind w:left="0"/>
        <w:jc w:val="both"/>
      </w:pPr>
      <w:r>
        <w:rPr>
          <w:rFonts w:ascii="Times New Roman"/>
          <w:b w:val="false"/>
          <w:i w:val="false"/>
          <w:color w:val="000000"/>
          <w:sz w:val="28"/>
        </w:rPr>
        <w:t xml:space="preserve">
      цена продажи - окончательная цена лота, установленная в результате торгов; </w:t>
      </w:r>
    </w:p>
    <w:p>
      <w:pPr>
        <w:spacing w:after="0"/>
        <w:ind w:left="0"/>
        <w:jc w:val="both"/>
      </w:pPr>
      <w:r>
        <w:rPr>
          <w:rFonts w:ascii="Times New Roman"/>
          <w:b w:val="false"/>
          <w:i w:val="false"/>
          <w:color w:val="000000"/>
          <w:sz w:val="28"/>
        </w:rPr>
        <w:t xml:space="preserve">
      организатор торгов (аукционист) - юридическое или физическое лицо, заключившее с конкурсным управляющим договор об оказании услуг по проведению торгов и не заинтересованное в их результатах. </w:t>
      </w:r>
    </w:p>
    <w:bookmarkStart w:name="z7" w:id="6"/>
    <w:p>
      <w:pPr>
        <w:spacing w:after="0"/>
        <w:ind w:left="0"/>
        <w:jc w:val="left"/>
      </w:pPr>
      <w:r>
        <w:rPr>
          <w:rFonts w:ascii="Times New Roman"/>
          <w:b/>
          <w:i w:val="false"/>
          <w:color w:val="000000"/>
        </w:rPr>
        <w:t xml:space="preserve"> 2. Порядок проведения предпродажной подготовки имущества</w:t>
      </w:r>
      <w:r>
        <w:br/>
      </w:r>
      <w:r>
        <w:rPr>
          <w:rFonts w:ascii="Times New Roman"/>
          <w:b/>
          <w:i w:val="false"/>
          <w:color w:val="000000"/>
        </w:rPr>
        <w:t>(активов) должника</w:t>
      </w:r>
    </w:p>
    <w:bookmarkEnd w:id="6"/>
    <w:p>
      <w:pPr>
        <w:spacing w:after="0"/>
        <w:ind w:left="0"/>
        <w:jc w:val="both"/>
      </w:pPr>
      <w:r>
        <w:rPr>
          <w:rFonts w:ascii="Times New Roman"/>
          <w:b w:val="false"/>
          <w:i w:val="false"/>
          <w:color w:val="000000"/>
          <w:sz w:val="28"/>
        </w:rPr>
        <w:t xml:space="preserve">
      4. Подготовка к проведению аукциона по реализации имущества (активов) должника осуществляется в следующем порядке: </w:t>
      </w:r>
    </w:p>
    <w:p>
      <w:pPr>
        <w:spacing w:after="0"/>
        <w:ind w:left="0"/>
        <w:jc w:val="both"/>
      </w:pPr>
      <w:r>
        <w:rPr>
          <w:rFonts w:ascii="Times New Roman"/>
          <w:b w:val="false"/>
          <w:i w:val="false"/>
          <w:color w:val="000000"/>
          <w:sz w:val="28"/>
        </w:rPr>
        <w:t xml:space="preserve">
      1) оценка стоимости и определение стартовой цены имущества (активов); </w:t>
      </w:r>
    </w:p>
    <w:p>
      <w:pPr>
        <w:spacing w:after="0"/>
        <w:ind w:left="0"/>
        <w:jc w:val="both"/>
      </w:pPr>
      <w:r>
        <w:rPr>
          <w:rFonts w:ascii="Times New Roman"/>
          <w:b w:val="false"/>
          <w:i w:val="false"/>
          <w:color w:val="000000"/>
          <w:sz w:val="28"/>
        </w:rPr>
        <w:t xml:space="preserve">
      2) разработка, согласование и утверждение плана продажи имущества (активов) (далее - план продажи); </w:t>
      </w:r>
    </w:p>
    <w:p>
      <w:pPr>
        <w:spacing w:after="0"/>
        <w:ind w:left="0"/>
        <w:jc w:val="both"/>
      </w:pPr>
      <w:r>
        <w:rPr>
          <w:rFonts w:ascii="Times New Roman"/>
          <w:b w:val="false"/>
          <w:i w:val="false"/>
          <w:color w:val="000000"/>
          <w:sz w:val="28"/>
        </w:rPr>
        <w:t xml:space="preserve">
      3) определение размера и порядка внесения гарантийного взноса; </w:t>
      </w:r>
    </w:p>
    <w:p>
      <w:pPr>
        <w:spacing w:after="0"/>
        <w:ind w:left="0"/>
        <w:jc w:val="both"/>
      </w:pPr>
      <w:r>
        <w:rPr>
          <w:rFonts w:ascii="Times New Roman"/>
          <w:b w:val="false"/>
          <w:i w:val="false"/>
          <w:color w:val="000000"/>
          <w:sz w:val="28"/>
        </w:rPr>
        <w:t xml:space="preserve">
      4) установление даты проведения аукциона; </w:t>
      </w:r>
    </w:p>
    <w:p>
      <w:pPr>
        <w:spacing w:after="0"/>
        <w:ind w:left="0"/>
        <w:jc w:val="both"/>
      </w:pPr>
      <w:r>
        <w:rPr>
          <w:rFonts w:ascii="Times New Roman"/>
          <w:b w:val="false"/>
          <w:i w:val="false"/>
          <w:color w:val="000000"/>
          <w:sz w:val="28"/>
        </w:rPr>
        <w:t xml:space="preserve">
      5) публикация информационного сообщения о проведении аукциона; </w:t>
      </w:r>
    </w:p>
    <w:p>
      <w:pPr>
        <w:spacing w:after="0"/>
        <w:ind w:left="0"/>
        <w:jc w:val="both"/>
      </w:pPr>
      <w:r>
        <w:rPr>
          <w:rFonts w:ascii="Times New Roman"/>
          <w:b w:val="false"/>
          <w:i w:val="false"/>
          <w:color w:val="000000"/>
          <w:sz w:val="28"/>
        </w:rPr>
        <w:t xml:space="preserve">
      6) принятие гарантийных взносов; </w:t>
      </w:r>
    </w:p>
    <w:p>
      <w:pPr>
        <w:spacing w:after="0"/>
        <w:ind w:left="0"/>
        <w:jc w:val="both"/>
      </w:pPr>
      <w:r>
        <w:rPr>
          <w:rFonts w:ascii="Times New Roman"/>
          <w:b w:val="false"/>
          <w:i w:val="false"/>
          <w:color w:val="000000"/>
          <w:sz w:val="28"/>
        </w:rPr>
        <w:t xml:space="preserve">
      7) регистрация участников аукциона. </w:t>
      </w:r>
    </w:p>
    <w:p>
      <w:pPr>
        <w:spacing w:after="0"/>
        <w:ind w:left="0"/>
        <w:jc w:val="both"/>
      </w:pPr>
      <w:r>
        <w:rPr>
          <w:rFonts w:ascii="Times New Roman"/>
          <w:b w:val="false"/>
          <w:i w:val="false"/>
          <w:color w:val="000000"/>
          <w:sz w:val="28"/>
        </w:rPr>
        <w:t xml:space="preserve">
      5. Конкурсный управляющий с привлечением на конкурсной основе соответствующих специалистов проводит инвентаризацию и оценку имущества (активов). Оценка имущества (активов) проводится в соответствии с требованиями законодательства. Расходы по проведению инвентаризации и оценки включаются в административные расходы конкурсного производства. </w:t>
      </w:r>
    </w:p>
    <w:p>
      <w:pPr>
        <w:spacing w:after="0"/>
        <w:ind w:left="0"/>
        <w:jc w:val="both"/>
      </w:pPr>
      <w:r>
        <w:rPr>
          <w:rFonts w:ascii="Times New Roman"/>
          <w:b w:val="false"/>
          <w:i w:val="false"/>
          <w:color w:val="000000"/>
          <w:sz w:val="28"/>
        </w:rPr>
        <w:t xml:space="preserve">
      6. Конкурсный управляющий: </w:t>
      </w:r>
    </w:p>
    <w:p>
      <w:pPr>
        <w:spacing w:after="0"/>
        <w:ind w:left="0"/>
        <w:jc w:val="both"/>
      </w:pPr>
      <w:r>
        <w:rPr>
          <w:rFonts w:ascii="Times New Roman"/>
          <w:b w:val="false"/>
          <w:i w:val="false"/>
          <w:color w:val="000000"/>
          <w:sz w:val="28"/>
        </w:rPr>
        <w:t xml:space="preserve">
      разрабатывает и представляет на утверждение комитета кредиторов согласованный с уполномоченным органом план продажи имущества (активов); </w:t>
      </w:r>
    </w:p>
    <w:p>
      <w:pPr>
        <w:spacing w:after="0"/>
        <w:ind w:left="0"/>
        <w:jc w:val="both"/>
      </w:pPr>
      <w:r>
        <w:rPr>
          <w:rFonts w:ascii="Times New Roman"/>
          <w:b w:val="false"/>
          <w:i w:val="false"/>
          <w:color w:val="000000"/>
          <w:sz w:val="28"/>
        </w:rPr>
        <w:t xml:space="preserve">
      организует работу по привлечению максимального количества потенциальных покупателей; </w:t>
      </w:r>
    </w:p>
    <w:p>
      <w:pPr>
        <w:spacing w:after="0"/>
        <w:ind w:left="0"/>
        <w:jc w:val="both"/>
      </w:pPr>
      <w:r>
        <w:rPr>
          <w:rFonts w:ascii="Times New Roman"/>
          <w:b w:val="false"/>
          <w:i w:val="false"/>
          <w:color w:val="000000"/>
          <w:sz w:val="28"/>
        </w:rPr>
        <w:t xml:space="preserve">
      согласовывает с комитетом кредиторов и уполномоченным органом до утверждения плана продажи предложения по реализации имущества, не входящего в производственный цикл по цене не ниже остаточной стоимости, в пределах сметы первоочередных расходов конкурсного производства; </w:t>
      </w:r>
    </w:p>
    <w:p>
      <w:pPr>
        <w:spacing w:after="0"/>
        <w:ind w:left="0"/>
        <w:jc w:val="both"/>
      </w:pPr>
      <w:r>
        <w:rPr>
          <w:rFonts w:ascii="Times New Roman"/>
          <w:b w:val="false"/>
          <w:i w:val="false"/>
          <w:color w:val="000000"/>
          <w:sz w:val="28"/>
        </w:rPr>
        <w:t xml:space="preserve">
      осуществляет прием и возврат гарантийных взносов; </w:t>
      </w:r>
    </w:p>
    <w:p>
      <w:pPr>
        <w:spacing w:after="0"/>
        <w:ind w:left="0"/>
        <w:jc w:val="both"/>
      </w:pPr>
      <w:r>
        <w:rPr>
          <w:rFonts w:ascii="Times New Roman"/>
          <w:b w:val="false"/>
          <w:i w:val="false"/>
          <w:color w:val="000000"/>
          <w:sz w:val="28"/>
        </w:rPr>
        <w:t xml:space="preserve">
      организует проведение торгов по продаже имущества (активов); </w:t>
      </w:r>
    </w:p>
    <w:p>
      <w:pPr>
        <w:spacing w:after="0"/>
        <w:ind w:left="0"/>
        <w:jc w:val="both"/>
      </w:pPr>
      <w:r>
        <w:rPr>
          <w:rFonts w:ascii="Times New Roman"/>
          <w:b w:val="false"/>
          <w:i w:val="false"/>
          <w:color w:val="000000"/>
          <w:sz w:val="28"/>
        </w:rPr>
        <w:t xml:space="preserve">
      осуществляет контроль за ходом проведения торгов; </w:t>
      </w:r>
    </w:p>
    <w:p>
      <w:pPr>
        <w:spacing w:after="0"/>
        <w:ind w:left="0"/>
        <w:jc w:val="both"/>
      </w:pPr>
      <w:r>
        <w:rPr>
          <w:rFonts w:ascii="Times New Roman"/>
          <w:b w:val="false"/>
          <w:i w:val="false"/>
          <w:color w:val="000000"/>
          <w:sz w:val="28"/>
        </w:rPr>
        <w:t xml:space="preserve">
      заключает договор купли-продажи с победителем торгов и осуществляет контроль за его исполнением. </w:t>
      </w:r>
    </w:p>
    <w:p>
      <w:pPr>
        <w:spacing w:after="0"/>
        <w:ind w:left="0"/>
        <w:jc w:val="both"/>
      </w:pPr>
      <w:r>
        <w:rPr>
          <w:rFonts w:ascii="Times New Roman"/>
          <w:b w:val="false"/>
          <w:i w:val="false"/>
          <w:color w:val="000000"/>
          <w:sz w:val="28"/>
        </w:rPr>
        <w:t xml:space="preserve">
      7. Конкурсный управляющий для проведения торгов на договорной основе привлекает организатора торгов (аукциониста) любое юридическое или физическое лицо, не заинтересованное в результатах торгов. </w:t>
      </w:r>
    </w:p>
    <w:p>
      <w:pPr>
        <w:spacing w:after="0"/>
        <w:ind w:left="0"/>
        <w:jc w:val="both"/>
      </w:pPr>
      <w:r>
        <w:rPr>
          <w:rFonts w:ascii="Times New Roman"/>
          <w:b w:val="false"/>
          <w:i w:val="false"/>
          <w:color w:val="000000"/>
          <w:sz w:val="28"/>
        </w:rPr>
        <w:t xml:space="preserve">
      8. Ответственность за сохранность имущества (активов) до его продажи несет конкурсный управляющий. </w:t>
      </w:r>
    </w:p>
    <w:p>
      <w:pPr>
        <w:spacing w:after="0"/>
        <w:ind w:left="0"/>
        <w:jc w:val="both"/>
      </w:pPr>
      <w:r>
        <w:rPr>
          <w:rFonts w:ascii="Times New Roman"/>
          <w:b w:val="false"/>
          <w:i w:val="false"/>
          <w:color w:val="000000"/>
          <w:sz w:val="28"/>
        </w:rPr>
        <w:t xml:space="preserve">
      9. План продажи должен содержать: </w:t>
      </w:r>
    </w:p>
    <w:p>
      <w:pPr>
        <w:spacing w:after="0"/>
        <w:ind w:left="0"/>
        <w:jc w:val="both"/>
      </w:pPr>
      <w:r>
        <w:rPr>
          <w:rFonts w:ascii="Times New Roman"/>
          <w:b w:val="false"/>
          <w:i w:val="false"/>
          <w:color w:val="000000"/>
          <w:sz w:val="28"/>
        </w:rPr>
        <w:t xml:space="preserve">
      предложения об имуществе (активах), выставляемом на реализацию; </w:t>
      </w:r>
    </w:p>
    <w:p>
      <w:pPr>
        <w:spacing w:after="0"/>
        <w:ind w:left="0"/>
        <w:jc w:val="both"/>
      </w:pPr>
      <w:r>
        <w:rPr>
          <w:rFonts w:ascii="Times New Roman"/>
          <w:b w:val="false"/>
          <w:i w:val="false"/>
          <w:color w:val="000000"/>
          <w:sz w:val="28"/>
        </w:rPr>
        <w:t xml:space="preserve">
      сведения о лоте (лотах); </w:t>
      </w:r>
    </w:p>
    <w:p>
      <w:pPr>
        <w:spacing w:after="0"/>
        <w:ind w:left="0"/>
        <w:jc w:val="both"/>
      </w:pPr>
      <w:r>
        <w:rPr>
          <w:rFonts w:ascii="Times New Roman"/>
          <w:b w:val="false"/>
          <w:i w:val="false"/>
          <w:color w:val="000000"/>
          <w:sz w:val="28"/>
        </w:rPr>
        <w:t xml:space="preserve">
      предложения о стартовой цене выставляемого на аукцион лота (лотов) и методах проведения аукциона; </w:t>
      </w:r>
    </w:p>
    <w:p>
      <w:pPr>
        <w:spacing w:after="0"/>
        <w:ind w:left="0"/>
        <w:jc w:val="both"/>
      </w:pPr>
      <w:r>
        <w:rPr>
          <w:rFonts w:ascii="Times New Roman"/>
          <w:b w:val="false"/>
          <w:i w:val="false"/>
          <w:color w:val="000000"/>
          <w:sz w:val="28"/>
        </w:rPr>
        <w:t xml:space="preserve">
      дополнительное условие по первоначальному выставлению имущества (активов) должника на аукцион единым лотом с обязательным сохранением основного профиля деятельности. </w:t>
      </w:r>
    </w:p>
    <w:p>
      <w:pPr>
        <w:spacing w:after="0"/>
        <w:ind w:left="0"/>
        <w:jc w:val="both"/>
      </w:pPr>
      <w:r>
        <w:rPr>
          <w:rFonts w:ascii="Times New Roman"/>
          <w:b w:val="false"/>
          <w:i w:val="false"/>
          <w:color w:val="000000"/>
          <w:sz w:val="28"/>
        </w:rPr>
        <w:t xml:space="preserve">
      В случае продажи имущества (активов) в рассрочку, размер первоначального взноса не может быть меньше тридцати процентов от цены продажи, а период рассрочки не должен превышать трех месяцев. </w:t>
      </w:r>
    </w:p>
    <w:p>
      <w:pPr>
        <w:spacing w:after="0"/>
        <w:ind w:left="0"/>
        <w:jc w:val="both"/>
      </w:pPr>
      <w:r>
        <w:rPr>
          <w:rFonts w:ascii="Times New Roman"/>
          <w:b w:val="false"/>
          <w:i w:val="false"/>
          <w:color w:val="000000"/>
          <w:sz w:val="28"/>
        </w:rPr>
        <w:t xml:space="preserve">
      10. Стартовая цена при английском методе торгов не должна быть ниже суммы требований кредиторов всех очередей. Стартовая цена при голландском методе определяется с учетом акта оценки. </w:t>
      </w:r>
    </w:p>
    <w:p>
      <w:pPr>
        <w:spacing w:after="0"/>
        <w:ind w:left="0"/>
        <w:jc w:val="both"/>
      </w:pPr>
      <w:r>
        <w:rPr>
          <w:rFonts w:ascii="Times New Roman"/>
          <w:b w:val="false"/>
          <w:i w:val="false"/>
          <w:color w:val="000000"/>
          <w:sz w:val="28"/>
        </w:rPr>
        <w:t xml:space="preserve">
      11. Гарантийный взнос для участия в аукционе устанавливается в пределах от одного до пятнадцати процентов от стартовой цены лота. </w:t>
      </w:r>
    </w:p>
    <w:p>
      <w:pPr>
        <w:spacing w:after="0"/>
        <w:ind w:left="0"/>
        <w:jc w:val="both"/>
      </w:pPr>
      <w:r>
        <w:rPr>
          <w:rFonts w:ascii="Times New Roman"/>
          <w:b w:val="false"/>
          <w:i w:val="false"/>
          <w:color w:val="000000"/>
          <w:sz w:val="28"/>
        </w:rPr>
        <w:t xml:space="preserve">
      12. Гарантийный взнос является обеспечением следующих обязательств участника аукциона: </w:t>
      </w:r>
    </w:p>
    <w:p>
      <w:pPr>
        <w:spacing w:after="0"/>
        <w:ind w:left="0"/>
        <w:jc w:val="both"/>
      </w:pPr>
      <w:r>
        <w:rPr>
          <w:rFonts w:ascii="Times New Roman"/>
          <w:b w:val="false"/>
          <w:i w:val="false"/>
          <w:color w:val="000000"/>
          <w:sz w:val="28"/>
        </w:rPr>
        <w:t xml:space="preserve">
      1) подписание протокола о результатах торгов; </w:t>
      </w:r>
    </w:p>
    <w:p>
      <w:pPr>
        <w:spacing w:after="0"/>
        <w:ind w:left="0"/>
        <w:jc w:val="both"/>
      </w:pPr>
      <w:r>
        <w:rPr>
          <w:rFonts w:ascii="Times New Roman"/>
          <w:b w:val="false"/>
          <w:i w:val="false"/>
          <w:color w:val="000000"/>
          <w:sz w:val="28"/>
        </w:rPr>
        <w:t xml:space="preserve">
      2) заключение договора купли-продажи имущества (активов) в соответствии с протоколом о результатах торгов; </w:t>
      </w:r>
    </w:p>
    <w:p>
      <w:pPr>
        <w:spacing w:after="0"/>
        <w:ind w:left="0"/>
        <w:jc w:val="both"/>
      </w:pPr>
      <w:r>
        <w:rPr>
          <w:rFonts w:ascii="Times New Roman"/>
          <w:b w:val="false"/>
          <w:i w:val="false"/>
          <w:color w:val="000000"/>
          <w:sz w:val="28"/>
        </w:rPr>
        <w:t xml:space="preserve">
      3) исполнение обязательств по договору купли-продажи имущества (активов) надлежащим образом. </w:t>
      </w:r>
    </w:p>
    <w:p>
      <w:pPr>
        <w:spacing w:after="0"/>
        <w:ind w:left="0"/>
        <w:jc w:val="both"/>
      </w:pPr>
      <w:r>
        <w:rPr>
          <w:rFonts w:ascii="Times New Roman"/>
          <w:b w:val="false"/>
          <w:i w:val="false"/>
          <w:color w:val="000000"/>
          <w:sz w:val="28"/>
        </w:rPr>
        <w:t xml:space="preserve">
      13. Гарантийный взнос вносится по реквизитам конкурсного производства в порядке, указанном в информационном сообщении. Размер гарантийного взноса не может быть изменен после публикации информационного сообщения. Гарантийный взнос может быть внесен от имени участника третьим лицом. Получателем гарантийного взноса является конкурсный управляющий. </w:t>
      </w:r>
    </w:p>
    <w:p>
      <w:pPr>
        <w:spacing w:after="0"/>
        <w:ind w:left="0"/>
        <w:jc w:val="both"/>
      </w:pPr>
      <w:r>
        <w:rPr>
          <w:rFonts w:ascii="Times New Roman"/>
          <w:b w:val="false"/>
          <w:i w:val="false"/>
          <w:color w:val="000000"/>
          <w:sz w:val="28"/>
        </w:rPr>
        <w:t xml:space="preserve">
      14. Гарантийный взнос участника, победившего на торгах и заключившего договор купли-продажи имущества (активов), засчитывается в счет цены продажи. </w:t>
      </w:r>
    </w:p>
    <w:p>
      <w:pPr>
        <w:spacing w:after="0"/>
        <w:ind w:left="0"/>
        <w:jc w:val="both"/>
      </w:pPr>
      <w:r>
        <w:rPr>
          <w:rFonts w:ascii="Times New Roman"/>
          <w:b w:val="false"/>
          <w:i w:val="false"/>
          <w:color w:val="000000"/>
          <w:sz w:val="28"/>
        </w:rPr>
        <w:t xml:space="preserve">
      15. Гарантийный взнос не возвращается: </w:t>
      </w:r>
    </w:p>
    <w:p>
      <w:pPr>
        <w:spacing w:after="0"/>
        <w:ind w:left="0"/>
        <w:jc w:val="both"/>
      </w:pPr>
      <w:r>
        <w:rPr>
          <w:rFonts w:ascii="Times New Roman"/>
          <w:b w:val="false"/>
          <w:i w:val="false"/>
          <w:color w:val="000000"/>
          <w:sz w:val="28"/>
        </w:rPr>
        <w:t xml:space="preserve">
      1) участнику аукциона - в случае отказа от участия в аукционе менее чем за три дня до его проведения; </w:t>
      </w:r>
    </w:p>
    <w:p>
      <w:pPr>
        <w:spacing w:after="0"/>
        <w:ind w:left="0"/>
        <w:jc w:val="both"/>
      </w:pPr>
      <w:r>
        <w:rPr>
          <w:rFonts w:ascii="Times New Roman"/>
          <w:b w:val="false"/>
          <w:i w:val="false"/>
          <w:color w:val="000000"/>
          <w:sz w:val="28"/>
        </w:rPr>
        <w:t xml:space="preserve">
      2) победителю - в случае его отказа от подписания протокола о результатах торгов либо от заключения договора купли-продажи имущества (активов). </w:t>
      </w:r>
    </w:p>
    <w:p>
      <w:pPr>
        <w:spacing w:after="0"/>
        <w:ind w:left="0"/>
        <w:jc w:val="both"/>
      </w:pPr>
      <w:r>
        <w:rPr>
          <w:rFonts w:ascii="Times New Roman"/>
          <w:b w:val="false"/>
          <w:i w:val="false"/>
          <w:color w:val="000000"/>
          <w:sz w:val="28"/>
        </w:rPr>
        <w:t xml:space="preserve">
      При этом суммы невозвращенных гарантийных взносов зачисляются на счет конкурсного производства. </w:t>
      </w:r>
    </w:p>
    <w:p>
      <w:pPr>
        <w:spacing w:after="0"/>
        <w:ind w:left="0"/>
        <w:jc w:val="both"/>
      </w:pPr>
      <w:r>
        <w:rPr>
          <w:rFonts w:ascii="Times New Roman"/>
          <w:b w:val="false"/>
          <w:i w:val="false"/>
          <w:color w:val="000000"/>
          <w:sz w:val="28"/>
        </w:rPr>
        <w:t xml:space="preserve">
      Лицам, принявшим участие в аукционе, но ничего не купившим на нем, суммы уплаченных гарантийных взносов возвращаются в срок не позднее десяти банковских дней со дня проведения аукциона. </w:t>
      </w:r>
    </w:p>
    <w:p>
      <w:pPr>
        <w:spacing w:after="0"/>
        <w:ind w:left="0"/>
        <w:jc w:val="both"/>
      </w:pPr>
      <w:r>
        <w:rPr>
          <w:rFonts w:ascii="Times New Roman"/>
          <w:b w:val="false"/>
          <w:i w:val="false"/>
          <w:color w:val="000000"/>
          <w:sz w:val="28"/>
        </w:rPr>
        <w:t xml:space="preserve">
      16. Информационное сообщение о проведении аукциона по продаже имущества (активов) публикуется в местных периодических изданиях, получивших право официального опубликования в порядке, установленном законодательством на государственном и/или русском языках за пятнадцать дней до его проведения. </w:t>
      </w:r>
    </w:p>
    <w:p>
      <w:pPr>
        <w:spacing w:after="0"/>
        <w:ind w:left="0"/>
        <w:jc w:val="both"/>
      </w:pPr>
      <w:r>
        <w:rPr>
          <w:rFonts w:ascii="Times New Roman"/>
          <w:b w:val="false"/>
          <w:i w:val="false"/>
          <w:color w:val="000000"/>
          <w:sz w:val="28"/>
        </w:rPr>
        <w:t xml:space="preserve">
      17. Информационное сообщение должно содержать: </w:t>
      </w:r>
    </w:p>
    <w:p>
      <w:pPr>
        <w:spacing w:after="0"/>
        <w:ind w:left="0"/>
        <w:jc w:val="both"/>
      </w:pPr>
      <w:r>
        <w:rPr>
          <w:rFonts w:ascii="Times New Roman"/>
          <w:b w:val="false"/>
          <w:i w:val="false"/>
          <w:color w:val="000000"/>
          <w:sz w:val="28"/>
        </w:rPr>
        <w:t xml:space="preserve">
      1) дату, место и время проведения аукциона; </w:t>
      </w:r>
    </w:p>
    <w:p>
      <w:pPr>
        <w:spacing w:after="0"/>
        <w:ind w:left="0"/>
        <w:jc w:val="both"/>
      </w:pPr>
      <w:r>
        <w:rPr>
          <w:rFonts w:ascii="Times New Roman"/>
          <w:b w:val="false"/>
          <w:i w:val="false"/>
          <w:color w:val="000000"/>
          <w:sz w:val="28"/>
        </w:rPr>
        <w:t xml:space="preserve">
      2) краткую характеристику лота; </w:t>
      </w:r>
    </w:p>
    <w:p>
      <w:pPr>
        <w:spacing w:after="0"/>
        <w:ind w:left="0"/>
        <w:jc w:val="both"/>
      </w:pPr>
      <w:r>
        <w:rPr>
          <w:rFonts w:ascii="Times New Roman"/>
          <w:b w:val="false"/>
          <w:i w:val="false"/>
          <w:color w:val="000000"/>
          <w:sz w:val="28"/>
        </w:rPr>
        <w:t xml:space="preserve">
      3) условия проведения аукциона и критерии выбора победителя; </w:t>
      </w:r>
    </w:p>
    <w:p>
      <w:pPr>
        <w:spacing w:after="0"/>
        <w:ind w:left="0"/>
        <w:jc w:val="both"/>
      </w:pPr>
      <w:r>
        <w:rPr>
          <w:rFonts w:ascii="Times New Roman"/>
          <w:b w:val="false"/>
          <w:i w:val="false"/>
          <w:color w:val="000000"/>
          <w:sz w:val="28"/>
        </w:rPr>
        <w:t xml:space="preserve">
      4) размер гарантийного взноса и банковские реквизиты конкурсного производства; </w:t>
      </w:r>
    </w:p>
    <w:p>
      <w:pPr>
        <w:spacing w:after="0"/>
        <w:ind w:left="0"/>
        <w:jc w:val="both"/>
      </w:pPr>
      <w:r>
        <w:rPr>
          <w:rFonts w:ascii="Times New Roman"/>
          <w:b w:val="false"/>
          <w:i w:val="false"/>
          <w:color w:val="000000"/>
          <w:sz w:val="28"/>
        </w:rPr>
        <w:t xml:space="preserve">
      5) перечень документов, необходимых для участия в аукционе; </w:t>
      </w:r>
    </w:p>
    <w:p>
      <w:pPr>
        <w:spacing w:after="0"/>
        <w:ind w:left="0"/>
        <w:jc w:val="both"/>
      </w:pPr>
      <w:r>
        <w:rPr>
          <w:rFonts w:ascii="Times New Roman"/>
          <w:b w:val="false"/>
          <w:i w:val="false"/>
          <w:color w:val="000000"/>
          <w:sz w:val="28"/>
        </w:rPr>
        <w:t xml:space="preserve">
      6) адрес, дату и время начала и окончания срока приема заявок; </w:t>
      </w:r>
    </w:p>
    <w:p>
      <w:pPr>
        <w:spacing w:after="0"/>
        <w:ind w:left="0"/>
        <w:jc w:val="both"/>
      </w:pPr>
      <w:r>
        <w:rPr>
          <w:rFonts w:ascii="Times New Roman"/>
          <w:b w:val="false"/>
          <w:i w:val="false"/>
          <w:color w:val="000000"/>
          <w:sz w:val="28"/>
        </w:rPr>
        <w:t xml:space="preserve">
      7) телефоны и местонахождение конкурсного управляющего; </w:t>
      </w:r>
    </w:p>
    <w:p>
      <w:pPr>
        <w:spacing w:after="0"/>
        <w:ind w:left="0"/>
        <w:jc w:val="both"/>
      </w:pPr>
      <w:r>
        <w:rPr>
          <w:rFonts w:ascii="Times New Roman"/>
          <w:b w:val="false"/>
          <w:i w:val="false"/>
          <w:color w:val="000000"/>
          <w:sz w:val="28"/>
        </w:rPr>
        <w:t xml:space="preserve">
      8) дополнительную информацию по усмотрению конкурсного управляющего. </w:t>
      </w:r>
    </w:p>
    <w:p>
      <w:pPr>
        <w:spacing w:after="0"/>
        <w:ind w:left="0"/>
        <w:jc w:val="both"/>
      </w:pPr>
      <w:r>
        <w:rPr>
          <w:rFonts w:ascii="Times New Roman"/>
          <w:b w:val="false"/>
          <w:i w:val="false"/>
          <w:color w:val="000000"/>
          <w:sz w:val="28"/>
        </w:rPr>
        <w:t xml:space="preserve">
      18. После публикации информационного сообщения конкурсный управляющий обеспечивает свободный доступ всем желающим к информации о лоте и условиях проведения аукциона. </w:t>
      </w:r>
    </w:p>
    <w:p>
      <w:pPr>
        <w:spacing w:after="0"/>
        <w:ind w:left="0"/>
        <w:jc w:val="both"/>
      </w:pPr>
      <w:r>
        <w:rPr>
          <w:rFonts w:ascii="Times New Roman"/>
          <w:b w:val="false"/>
          <w:i w:val="false"/>
          <w:color w:val="000000"/>
          <w:sz w:val="28"/>
        </w:rPr>
        <w:t xml:space="preserve">
      19. Регистрация участников аукциона проводится со дня публикации информационного сообщения и заканчивается за двадцать четыре часа до проведения аукциона. </w:t>
      </w:r>
    </w:p>
    <w:p>
      <w:pPr>
        <w:spacing w:after="0"/>
        <w:ind w:left="0"/>
        <w:jc w:val="both"/>
      </w:pPr>
      <w:r>
        <w:rPr>
          <w:rFonts w:ascii="Times New Roman"/>
          <w:b w:val="false"/>
          <w:i w:val="false"/>
          <w:color w:val="000000"/>
          <w:sz w:val="28"/>
        </w:rPr>
        <w:t xml:space="preserve">
      20. Для регистрации в качестве участника аукциона необходимо представить: </w:t>
      </w:r>
    </w:p>
    <w:p>
      <w:pPr>
        <w:spacing w:after="0"/>
        <w:ind w:left="0"/>
        <w:jc w:val="both"/>
      </w:pPr>
      <w:r>
        <w:rPr>
          <w:rFonts w:ascii="Times New Roman"/>
          <w:b w:val="false"/>
          <w:i w:val="false"/>
          <w:color w:val="000000"/>
          <w:sz w:val="28"/>
        </w:rPr>
        <w:t xml:space="preserve">
      1) заявку на участие в аукционе; </w:t>
      </w:r>
    </w:p>
    <w:p>
      <w:pPr>
        <w:spacing w:after="0"/>
        <w:ind w:left="0"/>
        <w:jc w:val="both"/>
      </w:pPr>
      <w:r>
        <w:rPr>
          <w:rFonts w:ascii="Times New Roman"/>
          <w:b w:val="false"/>
          <w:i w:val="false"/>
          <w:color w:val="000000"/>
          <w:sz w:val="28"/>
        </w:rPr>
        <w:t xml:space="preserve">
      2) письменное обязательство участника, в случае объявления его победителем заключить договор купли-продажи имущества (активов) в соответствии с результатами торгов; </w:t>
      </w:r>
    </w:p>
    <w:p>
      <w:pPr>
        <w:spacing w:after="0"/>
        <w:ind w:left="0"/>
        <w:jc w:val="both"/>
      </w:pPr>
      <w:r>
        <w:rPr>
          <w:rFonts w:ascii="Times New Roman"/>
          <w:b w:val="false"/>
          <w:i w:val="false"/>
          <w:color w:val="000000"/>
          <w:sz w:val="28"/>
        </w:rPr>
        <w:t xml:space="preserve">
      3) оригинал платежного документа, подтверждающего внесение гарантийного взноса; </w:t>
      </w:r>
    </w:p>
    <w:p>
      <w:pPr>
        <w:spacing w:after="0"/>
        <w:ind w:left="0"/>
        <w:jc w:val="both"/>
      </w:pPr>
      <w:r>
        <w:rPr>
          <w:rFonts w:ascii="Times New Roman"/>
          <w:b w:val="false"/>
          <w:i w:val="false"/>
          <w:color w:val="000000"/>
          <w:sz w:val="28"/>
        </w:rPr>
        <w:t xml:space="preserve">
      4) при участии представителей - документ, удостоверяющий их полномочия. </w:t>
      </w:r>
    </w:p>
    <w:p>
      <w:pPr>
        <w:spacing w:after="0"/>
        <w:ind w:left="0"/>
        <w:jc w:val="both"/>
      </w:pPr>
      <w:r>
        <w:rPr>
          <w:rFonts w:ascii="Times New Roman"/>
          <w:b w:val="false"/>
          <w:i w:val="false"/>
          <w:color w:val="000000"/>
          <w:sz w:val="28"/>
        </w:rPr>
        <w:t xml:space="preserve">
      21. К участию в аукционе допускаются прошедшие регистрацию в порядке, определенном настоящими Правилами, юридические и физические лица Республики Казахстан, а также в случаях, предусмотренных законодательными актами, иностранные юридические и физические лица. </w:t>
      </w:r>
    </w:p>
    <w:p>
      <w:pPr>
        <w:spacing w:after="0"/>
        <w:ind w:left="0"/>
        <w:jc w:val="both"/>
      </w:pPr>
      <w:r>
        <w:rPr>
          <w:rFonts w:ascii="Times New Roman"/>
          <w:b w:val="false"/>
          <w:i w:val="false"/>
          <w:color w:val="000000"/>
          <w:sz w:val="28"/>
        </w:rPr>
        <w:t xml:space="preserve">
      22. К участию в аукционе не допускаются должностные лица должника, а также их аффилиированные лица. </w:t>
      </w:r>
    </w:p>
    <w:bookmarkStart w:name="z8" w:id="7"/>
    <w:p>
      <w:pPr>
        <w:spacing w:after="0"/>
        <w:ind w:left="0"/>
        <w:jc w:val="left"/>
      </w:pPr>
      <w:r>
        <w:rPr>
          <w:rFonts w:ascii="Times New Roman"/>
          <w:b/>
          <w:i w:val="false"/>
          <w:color w:val="000000"/>
        </w:rPr>
        <w:t xml:space="preserve"> 3. Продажа имущества (активов) должника</w:t>
      </w:r>
    </w:p>
    <w:bookmarkEnd w:id="7"/>
    <w:p>
      <w:pPr>
        <w:spacing w:after="0"/>
        <w:ind w:left="0"/>
        <w:jc w:val="both"/>
      </w:pPr>
      <w:r>
        <w:rPr>
          <w:rFonts w:ascii="Times New Roman"/>
          <w:b w:val="false"/>
          <w:i w:val="false"/>
          <w:color w:val="000000"/>
          <w:sz w:val="28"/>
        </w:rPr>
        <w:t xml:space="preserve">
      23. Продажа имущества (активов) осуществляется согласно плану продажи на торгах (аукцион по английскому либо голландскому методам) с соблюдением принципов гласности, публичности и доступности. </w:t>
      </w:r>
    </w:p>
    <w:p>
      <w:pPr>
        <w:spacing w:after="0"/>
        <w:ind w:left="0"/>
        <w:jc w:val="both"/>
      </w:pPr>
      <w:r>
        <w:rPr>
          <w:rFonts w:ascii="Times New Roman"/>
          <w:b w:val="false"/>
          <w:i w:val="false"/>
          <w:color w:val="000000"/>
          <w:sz w:val="28"/>
        </w:rPr>
        <w:t xml:space="preserve">
      24. Торги по лоту считаются состоявшимися только в том случае, если количество участвующих в торгах не менее двух. </w:t>
      </w:r>
    </w:p>
    <w:p>
      <w:pPr>
        <w:spacing w:after="0"/>
        <w:ind w:left="0"/>
        <w:jc w:val="both"/>
      </w:pPr>
      <w:r>
        <w:rPr>
          <w:rFonts w:ascii="Times New Roman"/>
          <w:b w:val="false"/>
          <w:i w:val="false"/>
          <w:color w:val="000000"/>
          <w:sz w:val="28"/>
        </w:rPr>
        <w:t xml:space="preserve">
      В случае признания аукциона несостоявшимся либо если никто из его участников не приобретет единый лот, дальнейшая его реализация осуществляется по раздельным лотам по согласованию с уполномоченным органом и комитетом кредиторов. </w:t>
      </w:r>
    </w:p>
    <w:p>
      <w:pPr>
        <w:spacing w:after="0"/>
        <w:ind w:left="0"/>
        <w:jc w:val="both"/>
      </w:pPr>
      <w:r>
        <w:rPr>
          <w:rFonts w:ascii="Times New Roman"/>
          <w:b w:val="false"/>
          <w:i w:val="false"/>
          <w:color w:val="000000"/>
          <w:sz w:val="28"/>
        </w:rPr>
        <w:t xml:space="preserve">
      25. Аукционы должны проводиться не ранее, чем через пятнадцать календарных дней с даты публичного извещения об их проведении. </w:t>
      </w:r>
    </w:p>
    <w:p>
      <w:pPr>
        <w:spacing w:after="0"/>
        <w:ind w:left="0"/>
        <w:jc w:val="both"/>
      </w:pPr>
      <w:r>
        <w:rPr>
          <w:rFonts w:ascii="Times New Roman"/>
          <w:b w:val="false"/>
          <w:i w:val="false"/>
          <w:color w:val="000000"/>
          <w:sz w:val="28"/>
        </w:rPr>
        <w:t xml:space="preserve">
      26. Участники аукциона вправе внести любое количество гарантийных взносов, при этом один гарантийный взнос дает право покупки одного лота. </w:t>
      </w:r>
    </w:p>
    <w:p>
      <w:pPr>
        <w:spacing w:after="0"/>
        <w:ind w:left="0"/>
        <w:jc w:val="both"/>
      </w:pPr>
      <w:r>
        <w:rPr>
          <w:rFonts w:ascii="Times New Roman"/>
          <w:b w:val="false"/>
          <w:i w:val="false"/>
          <w:color w:val="000000"/>
          <w:sz w:val="28"/>
        </w:rPr>
        <w:t xml:space="preserve">
      27. Лицо, прошедшее регистрацию, получает билет участника, который обменивается на аукционный номер в день аукциона. Использование аукционного номера другим лицом в процессе аукциона не допускается. </w:t>
      </w:r>
    </w:p>
    <w:p>
      <w:pPr>
        <w:spacing w:after="0"/>
        <w:ind w:left="0"/>
        <w:jc w:val="both"/>
      </w:pPr>
      <w:r>
        <w:rPr>
          <w:rFonts w:ascii="Times New Roman"/>
          <w:b w:val="false"/>
          <w:i w:val="false"/>
          <w:color w:val="000000"/>
          <w:sz w:val="28"/>
        </w:rPr>
        <w:t xml:space="preserve">
      28. Аукцион начинается с объявления условий его проведения. В случае нарушения участниками аукциона или присутствующими лицами условий его проведения, они могут быть удалены аукционистом с места проведения аукциона. </w:t>
      </w:r>
    </w:p>
    <w:p>
      <w:pPr>
        <w:spacing w:after="0"/>
        <w:ind w:left="0"/>
        <w:jc w:val="both"/>
      </w:pPr>
      <w:r>
        <w:rPr>
          <w:rFonts w:ascii="Times New Roman"/>
          <w:b w:val="false"/>
          <w:i w:val="false"/>
          <w:color w:val="000000"/>
          <w:sz w:val="28"/>
        </w:rPr>
        <w:t xml:space="preserve">
      29. Аукцион по каждому лоту начинается с объявления краткой характеристики выставляемого на аукцион имущества (активов), метода проведения торгов, стартовой цены и шага изменения цены. Аукционист в процессе торгов вправе менять шаг, объявляя об этом. При проведении аукциона допускается заранее объявленное повышение (изменение) шага, устанавливаемое в пределах от 5 до 10 % текущей цены лота. </w:t>
      </w:r>
    </w:p>
    <w:p>
      <w:pPr>
        <w:spacing w:after="0"/>
        <w:ind w:left="0"/>
        <w:jc w:val="both"/>
      </w:pPr>
      <w:r>
        <w:rPr>
          <w:rFonts w:ascii="Times New Roman"/>
          <w:b w:val="false"/>
          <w:i w:val="false"/>
          <w:color w:val="000000"/>
          <w:sz w:val="28"/>
        </w:rPr>
        <w:t xml:space="preserve">
      30. Аукцион проводится по одному из двух ниже описанных методов: </w:t>
      </w:r>
    </w:p>
    <w:p>
      <w:pPr>
        <w:spacing w:after="0"/>
        <w:ind w:left="0"/>
        <w:jc w:val="both"/>
      </w:pPr>
      <w:r>
        <w:rPr>
          <w:rFonts w:ascii="Times New Roman"/>
          <w:b w:val="false"/>
          <w:i w:val="false"/>
          <w:color w:val="000000"/>
          <w:sz w:val="28"/>
        </w:rPr>
        <w:t xml:space="preserve">
      1) аукционист объявляет стартовую цену лота и шаг увеличения цены. Поднятием номера участники торга повышают стартовую цену, но не менее чем на объявленный шаг. Аукционист объявляет аукционные номера участвующих в торгах по лоту, закрепляет цену и предлагает ее повысить. Торги по лоту идут до максимально предложенной цены. Участник, предложивший наиболее высокую цену за лот, объявляется аукционистом. Аукционист трижды повторяет последнюю цену лота, при этом после каждого повторения последней цены лота должно пройти не менее десяти секунд, и при отсутствии других поднятых номеров с ударом молотка объявляет о продаже данного лота (английский метод торгов); </w:t>
      </w:r>
    </w:p>
    <w:p>
      <w:pPr>
        <w:spacing w:after="0"/>
        <w:ind w:left="0"/>
        <w:jc w:val="both"/>
      </w:pPr>
      <w:r>
        <w:rPr>
          <w:rFonts w:ascii="Times New Roman"/>
          <w:b w:val="false"/>
          <w:i w:val="false"/>
          <w:color w:val="000000"/>
          <w:sz w:val="28"/>
        </w:rPr>
        <w:t xml:space="preserve">
      2) аукционист объявляет стартовую цену лота и понижает ее с заявленным шагом, объявляя новую цену. Аукционист называет номер участника, который первый поднял аукционный номер при объявленной цене и с ударом молотка объявляет его победителем по данному лоту. Если при объявлении аукционистом минимальной цены лота ни один из участников не изъявил желание приобрести данный лот, то лот снимается с торгов (голландский метод торгов). В случае, если одновременно поднимаются два или более номера, решение о том, кто становится победителем, принимает аукционист в следующем порядке: аукционист предлагает участникам повысить цену, и победителем становится участник, предложивший наивысшую цену. </w:t>
      </w:r>
    </w:p>
    <w:p>
      <w:pPr>
        <w:spacing w:after="0"/>
        <w:ind w:left="0"/>
        <w:jc w:val="both"/>
      </w:pPr>
      <w:r>
        <w:rPr>
          <w:rFonts w:ascii="Times New Roman"/>
          <w:b w:val="false"/>
          <w:i w:val="false"/>
          <w:color w:val="000000"/>
          <w:sz w:val="28"/>
        </w:rPr>
        <w:t xml:space="preserve">
      31. Результаты торгов по каждому проданному лоту оформляются протоколом о результатах торгов, который подписывается продавцом, аукционистом, победителем и участниками по окончании торга по каждому лоту. Для подписания протокола аукционистом может быть объявлен перерыв. Участник торгов, не подписавший протокол, обосновывает свое несогласие с результатами. </w:t>
      </w:r>
    </w:p>
    <w:p>
      <w:pPr>
        <w:spacing w:after="0"/>
        <w:ind w:left="0"/>
        <w:jc w:val="both"/>
      </w:pPr>
      <w:r>
        <w:rPr>
          <w:rFonts w:ascii="Times New Roman"/>
          <w:b w:val="false"/>
          <w:i w:val="false"/>
          <w:color w:val="000000"/>
          <w:sz w:val="28"/>
        </w:rPr>
        <w:t xml:space="preserve">
      32. Протокол о результатах торгов является документом, фиксирующим результаты торгов и обязательства победителя и продавца заключить договор купли-продажи имущества (активов) по цене продажи. Победитель заключает договор купли-продажи в срок не более десяти рабочих дней со дня подписания протокола. </w:t>
      </w:r>
    </w:p>
    <w:p>
      <w:pPr>
        <w:spacing w:after="0"/>
        <w:ind w:left="0"/>
        <w:jc w:val="both"/>
      </w:pPr>
      <w:r>
        <w:rPr>
          <w:rFonts w:ascii="Times New Roman"/>
          <w:b w:val="false"/>
          <w:i w:val="false"/>
          <w:color w:val="000000"/>
          <w:sz w:val="28"/>
        </w:rPr>
        <w:t xml:space="preserve">
      33. Договор купли-продажи имущества (активов) заключается в письменной форме между продавцом и покупателем и должен содержать ссылку на протокол о результатах торгов как основание заключения договора.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