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c1a9" w14:textId="7cdc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предоставления в имущественный наем (аренду), реализации и утилизации оружия, военной техники, оборонных объектов и другого военного имущества Вооруженных Сил, других войск и воинских формирований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2003 года N 1006. Утратило силу постановлением Правительства Республики Казахстан от 16 июля 2008 года N 687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16.07.2008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обороне и Вооруженных Силах Республики Казахстан"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передачи, предоставления в имущественный наем (аренду), реализации и утилизации оружия, военной техники, оборонных объектов и другого военного имущества Вооруженных Сил, других войск и воинских формирований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Министерству обороны Республики Казахстан принять меры по реализации настоящего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сентября 2003 года N 1006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передачи, предоставления в имущественный наем (аренду),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и утилизации оружия, военной техники, оборонных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и другого военного имущества Вооруженных Сил,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других войск и воинских формирований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регулируют порядок передачи, предоставления в имущественный наем (аренду), реализации и утилизации оружия, военной техники, оборонных объектов и другого военного имущества Вооруженных Сил, других войсках и воинских формирований Республики Казахстан.
</w:t>
      </w:r>
      <w:r>
        <w:br/>
      </w:r>
      <w:r>
        <w:rPr>
          <w:rFonts w:ascii="Times New Roman"/>
          <w:b w:val="false"/>
          <w:i w:val="false"/>
          <w:color w:val="000000"/>
          <w:sz w:val="28"/>
        </w:rPr>
        <w:t>
     2. В настоящих Правилах используются следующие понятия:
</w:t>
      </w:r>
      <w:r>
        <w:br/>
      </w:r>
      <w:r>
        <w:rPr>
          <w:rFonts w:ascii="Times New Roman"/>
          <w:b w:val="false"/>
          <w:i w:val="false"/>
          <w:color w:val="000000"/>
          <w:sz w:val="28"/>
        </w:rPr>
        <w:t>
     1) военное имущество - военные объекты и сооружения, все виды вооружения, военной техники, боеприпасы, специальные средства и другое военно-техническое имущество, находящееся на праве оперативного управления государственных учреждений Вооруженных Сил, других войск и воинских формирований Республики Казахстан;
</w:t>
      </w:r>
      <w:r>
        <w:br/>
      </w:r>
      <w:r>
        <w:rPr>
          <w:rFonts w:ascii="Times New Roman"/>
          <w:b w:val="false"/>
          <w:i w:val="false"/>
          <w:color w:val="000000"/>
          <w:sz w:val="28"/>
        </w:rPr>
        <w:t>
     2) военно-техническая комиссия - консультативно-совещательный орган, основной задачей которого является выработка предложений по использованию военного имущества, высвобождаемого в Вооруженных Силах, других войсках и воинских формированиях Республики Казахстан;
</w:t>
      </w:r>
      <w:r>
        <w:br/>
      </w:r>
      <w:r>
        <w:rPr>
          <w:rFonts w:ascii="Times New Roman"/>
          <w:b w:val="false"/>
          <w:i w:val="false"/>
          <w:color w:val="000000"/>
          <w:sz w:val="28"/>
        </w:rPr>
        <w:t>
     3) неиспользуемое (высвобождаемое) военное имущество - снятое с вооружения, негодное к использованию по прямому назначению, списанное, выслужившее гарантийные сроки хранения в запасах, излишествующее и не находящее применения в Вооруженных Силах, других войсках и воинских формированиях Республики Казахстан военное имущество;
</w:t>
      </w:r>
      <w:r>
        <w:br/>
      </w:r>
      <w:r>
        <w:rPr>
          <w:rFonts w:ascii="Times New Roman"/>
          <w:b w:val="false"/>
          <w:i w:val="false"/>
          <w:color w:val="000000"/>
          <w:sz w:val="28"/>
        </w:rPr>
        <w:t>
     4) оборонные объекты (объекты) - недвижимое имущество, закрепленное на праве оперативного управления за государственными учреждениями Вооруженных Сил, других войск и воинских формирований Республики Казахстан;
</w:t>
      </w:r>
      <w:r>
        <w:br/>
      </w:r>
      <w:r>
        <w:rPr>
          <w:rFonts w:ascii="Times New Roman"/>
          <w:b w:val="false"/>
          <w:i w:val="false"/>
          <w:color w:val="000000"/>
          <w:sz w:val="28"/>
        </w:rPr>
        <w:t>
     5) уполномоченный орган - государственный орган, который на основании и в пределах, установленных законодательством, осуществляет право распоряжения неиспользуемым в Вооруженных Силах, других войсках и воинских формированиях Республики Казахстан военным имуществом;
</w:t>
      </w:r>
      <w:r>
        <w:br/>
      </w:r>
      <w:r>
        <w:rPr>
          <w:rFonts w:ascii="Times New Roman"/>
          <w:b w:val="false"/>
          <w:i w:val="false"/>
          <w:color w:val="000000"/>
          <w:sz w:val="28"/>
        </w:rPr>
        <w:t>
     6) утилизация - приведение вооружения, военной техники, боеприпасов, специальных средств и другого военно-технического имущества в состояние, исключающее использование их боевых свойств и (или) использования их по прямому назначению, а также их уничтожение;
</w:t>
      </w:r>
      <w:r>
        <w:br/>
      </w:r>
      <w:r>
        <w:rPr>
          <w:rFonts w:ascii="Times New Roman"/>
          <w:b w:val="false"/>
          <w:i w:val="false"/>
          <w:color w:val="000000"/>
          <w:sz w:val="28"/>
        </w:rPr>
        <w:t>
     7) продукты утилизации - имущество, полученное в результате утилизации военного имущества.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внесенными постановлением Правительства РК от 28.01.2005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передачи военного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Передача военного имущества, кроме оружия и военной техники, в оперативное управление других войск и воинских формирований Республики Казахстан осуществляется по решению уполномоченного органа, на основании предложений Военно-технической комиссии.
</w:t>
      </w:r>
      <w:r>
        <w:br/>
      </w:r>
      <w:r>
        <w:rPr>
          <w:rFonts w:ascii="Times New Roman"/>
          <w:b w:val="false"/>
          <w:i w:val="false"/>
          <w:color w:val="000000"/>
          <w:sz w:val="28"/>
        </w:rPr>
        <w:t>
     4. Перечни неиспользуемого военного имущества представляются на рассмотрение Военно-технической комиссии государственными органами, в ведении которых находятся другие войска и воинские формирования, для выработки предложений по дальнейшему его использованию.
</w:t>
      </w:r>
      <w:r>
        <w:br/>
      </w:r>
      <w:r>
        <w:rPr>
          <w:rFonts w:ascii="Times New Roman"/>
          <w:b w:val="false"/>
          <w:i w:val="false"/>
          <w:color w:val="000000"/>
          <w:sz w:val="28"/>
        </w:rPr>
        <w:t>
     В перечне указывается номенклатура, объемы, принадлежность, местонахождение, технико-экономические показатели военного имущества.
</w:t>
      </w:r>
      <w:r>
        <w:br/>
      </w:r>
      <w:r>
        <w:rPr>
          <w:rFonts w:ascii="Times New Roman"/>
          <w:b w:val="false"/>
          <w:i w:val="false"/>
          <w:color w:val="000000"/>
          <w:sz w:val="28"/>
        </w:rPr>
        <w:t>
     5. Государственные органы, которым необходимо соответствующее военное имущество, подают заявки в Военно-техническую комиссию.
</w:t>
      </w:r>
      <w:r>
        <w:br/>
      </w:r>
      <w:r>
        <w:rPr>
          <w:rFonts w:ascii="Times New Roman"/>
          <w:b w:val="false"/>
          <w:i w:val="false"/>
          <w:color w:val="000000"/>
          <w:sz w:val="28"/>
        </w:rPr>
        <w:t>
     Военно-техническая комиссия на основании представленных заявок и перечней неиспользуемого военного имущества определяет количество и возможность передачи военного имущества в оперативное управление государственных органов.
</w:t>
      </w:r>
      <w:r>
        <w:br/>
      </w:r>
      <w:r>
        <w:rPr>
          <w:rFonts w:ascii="Times New Roman"/>
          <w:b w:val="false"/>
          <w:i w:val="false"/>
          <w:color w:val="000000"/>
          <w:sz w:val="28"/>
        </w:rPr>
        <w:t>
     Предложения Военно-технической комиссии представляются первому руководителю уполномоченного органа или лицу, его замещающему, для принятия соответствующего решения.
</w:t>
      </w:r>
      <w:r>
        <w:br/>
      </w:r>
      <w:r>
        <w:rPr>
          <w:rFonts w:ascii="Times New Roman"/>
          <w:b w:val="false"/>
          <w:i w:val="false"/>
          <w:color w:val="000000"/>
          <w:sz w:val="28"/>
        </w:rPr>
        <w:t>
     6. Закрепление военного имущества за государственными учреждениями, подведомственными государственным органам, осуществляется на основании решений данных государственных органов в порядке, определяемом уполномоченным органом.
</w:t>
      </w:r>
      <w:r>
        <w:br/>
      </w:r>
      <w:r>
        <w:rPr>
          <w:rFonts w:ascii="Times New Roman"/>
          <w:b w:val="false"/>
          <w:i w:val="false"/>
          <w:color w:val="000000"/>
          <w:sz w:val="28"/>
        </w:rPr>
        <w:t>
     7. Передача оружия и военной техники осуществляется только по решению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предоставления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имущественный наем (аренду) оборонных объектов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Перечни неиспользуемых объектов, подлежащих предоставлению в имущественный наем (аренду), составляются Военно-технической комиссией на основании представлений подразделений Вооруженных Сил, других войск и воинских формирований Республики Казахстан, осуществляющих учет оборонных объектов, и утверждаются руководителем уполномоченного органа.
</w:t>
      </w:r>
      <w:r>
        <w:br/>
      </w:r>
      <w:r>
        <w:rPr>
          <w:rFonts w:ascii="Times New Roman"/>
          <w:b w:val="false"/>
          <w:i w:val="false"/>
          <w:color w:val="000000"/>
          <w:sz w:val="28"/>
        </w:rPr>
        <w:t>
     9. Предоставление в имущественный наем (аренду) осуществляется уполномоченным органом (далее - Наймодатель).
</w:t>
      </w:r>
      <w:r>
        <w:br/>
      </w:r>
      <w:r>
        <w:rPr>
          <w:rFonts w:ascii="Times New Roman"/>
          <w:b w:val="false"/>
          <w:i w:val="false"/>
          <w:color w:val="000000"/>
          <w:sz w:val="28"/>
        </w:rPr>
        <w:t>
     Наймодатель вправе привлекать посредника для организации процесса предоставления в имущественный наем (аренду).
</w:t>
      </w:r>
      <w:r>
        <w:br/>
      </w:r>
      <w:r>
        <w:rPr>
          <w:rFonts w:ascii="Times New Roman"/>
          <w:b w:val="false"/>
          <w:i w:val="false"/>
          <w:color w:val="000000"/>
          <w:sz w:val="28"/>
        </w:rPr>
        <w:t>
     10. Перечни объектов, подлежащих предоставлению в имущественный наем (аренду), публикуются в официальных изданиях.
</w:t>
      </w:r>
      <w:r>
        <w:br/>
      </w:r>
      <w:r>
        <w:rPr>
          <w:rFonts w:ascii="Times New Roman"/>
          <w:b w:val="false"/>
          <w:i w:val="false"/>
          <w:color w:val="000000"/>
          <w:sz w:val="28"/>
        </w:rPr>
        <w:t>
     11. Заявка подается Наймодателю вместе со следующими документами:
</w:t>
      </w:r>
      <w:r>
        <w:br/>
      </w:r>
      <w:r>
        <w:rPr>
          <w:rFonts w:ascii="Times New Roman"/>
          <w:b w:val="false"/>
          <w:i w:val="false"/>
          <w:color w:val="000000"/>
          <w:sz w:val="28"/>
        </w:rPr>
        <w:t>
     1) технико-экономическое обоснование потребности в оборонном объекте;
</w:t>
      </w:r>
      <w:r>
        <w:br/>
      </w:r>
      <w:r>
        <w:rPr>
          <w:rFonts w:ascii="Times New Roman"/>
          <w:b w:val="false"/>
          <w:i w:val="false"/>
          <w:color w:val="000000"/>
          <w:sz w:val="28"/>
        </w:rPr>
        <w:t>
     2) нотариально заверенные документы (для юридических лиц);
</w:t>
      </w:r>
      <w:r>
        <w:br/>
      </w:r>
      <w:r>
        <w:rPr>
          <w:rFonts w:ascii="Times New Roman"/>
          <w:b w:val="false"/>
          <w:i w:val="false"/>
          <w:color w:val="000000"/>
          <w:sz w:val="28"/>
        </w:rPr>
        <w:t>
     3) паспорт или иной удостоверяющий личность документ (для физических лиц).
</w:t>
      </w:r>
      <w:r>
        <w:br/>
      </w:r>
      <w:r>
        <w:rPr>
          <w:rFonts w:ascii="Times New Roman"/>
          <w:b w:val="false"/>
          <w:i w:val="false"/>
          <w:color w:val="000000"/>
          <w:sz w:val="28"/>
        </w:rPr>
        <w:t>
     12. Заявка рассматривается в течение месяца со дня подачи.
</w:t>
      </w:r>
      <w:r>
        <w:br/>
      </w:r>
      <w:r>
        <w:rPr>
          <w:rFonts w:ascii="Times New Roman"/>
          <w:b w:val="false"/>
          <w:i w:val="false"/>
          <w:color w:val="000000"/>
          <w:sz w:val="28"/>
        </w:rPr>
        <w:t>
     13. По результатам рассмотрения заявки и представленных документов Наймодателем принимается одно из следующих решений:
</w:t>
      </w:r>
      <w:r>
        <w:br/>
      </w:r>
      <w:r>
        <w:rPr>
          <w:rFonts w:ascii="Times New Roman"/>
          <w:b w:val="false"/>
          <w:i w:val="false"/>
          <w:color w:val="000000"/>
          <w:sz w:val="28"/>
        </w:rPr>
        <w:t>
     1) о предоставлении оборонного объекта в имущественный наем (аренду) по целевому назначению;
</w:t>
      </w:r>
      <w:r>
        <w:br/>
      </w:r>
      <w:r>
        <w:rPr>
          <w:rFonts w:ascii="Times New Roman"/>
          <w:b w:val="false"/>
          <w:i w:val="false"/>
          <w:color w:val="000000"/>
          <w:sz w:val="28"/>
        </w:rPr>
        <w:t>
     2) о проведении тендерного отбора по данному объекту;
</w:t>
      </w:r>
      <w:r>
        <w:br/>
      </w:r>
      <w:r>
        <w:rPr>
          <w:rFonts w:ascii="Times New Roman"/>
          <w:b w:val="false"/>
          <w:i w:val="false"/>
          <w:color w:val="000000"/>
          <w:sz w:val="28"/>
        </w:rPr>
        <w:t>
     3) об отказе с указанием причин в письменном виде.
</w:t>
      </w:r>
      <w:r>
        <w:br/>
      </w:r>
      <w:r>
        <w:rPr>
          <w:rFonts w:ascii="Times New Roman"/>
          <w:b w:val="false"/>
          <w:i w:val="false"/>
          <w:color w:val="000000"/>
          <w:sz w:val="28"/>
        </w:rPr>
        <w:t>
     При наличии двух и более заявок, соответствующих требованиям, предъявляемым к заявителям, предоставление объекта в имущественный наем (аренду) возможно только по итогам тендера.
</w:t>
      </w:r>
      <w:r>
        <w:br/>
      </w:r>
      <w:r>
        <w:rPr>
          <w:rFonts w:ascii="Times New Roman"/>
          <w:b w:val="false"/>
          <w:i w:val="false"/>
          <w:color w:val="000000"/>
          <w:sz w:val="28"/>
        </w:rPr>
        <w:t>
     14. При предоставлении оборонных объектов в имущественный наем (аренду) по целевому назначению расчетные ставки арендной платы и размеры повышающих (понижающих) коэффициентов, учитывающих месторасположение, тип, состояние, а также назначение объектов, определяются с учетом региональных условий и утверждаются Наймодателем по согласованию с территориальными комитетами государственного имущества и приватизации.
</w:t>
      </w:r>
      <w:r>
        <w:br/>
      </w:r>
      <w:r>
        <w:rPr>
          <w:rFonts w:ascii="Times New Roman"/>
          <w:b w:val="false"/>
          <w:i w:val="false"/>
          <w:color w:val="000000"/>
          <w:sz w:val="28"/>
        </w:rPr>
        <w:t>
     15. При проведении тендера Наймодатель:
</w:t>
      </w:r>
      <w:r>
        <w:br/>
      </w:r>
      <w:r>
        <w:rPr>
          <w:rFonts w:ascii="Times New Roman"/>
          <w:b w:val="false"/>
          <w:i w:val="false"/>
          <w:color w:val="000000"/>
          <w:sz w:val="28"/>
        </w:rPr>
        <w:t>
     1) определяет дату и место проведения тендера, его условия, а также критерии выбора победителя тендера;
</w:t>
      </w:r>
      <w:r>
        <w:br/>
      </w:r>
      <w:r>
        <w:rPr>
          <w:rFonts w:ascii="Times New Roman"/>
          <w:b w:val="false"/>
          <w:i w:val="false"/>
          <w:color w:val="000000"/>
          <w:sz w:val="28"/>
        </w:rPr>
        <w:t>
     2) утверждает тендерную документацию;
</w:t>
      </w:r>
      <w:r>
        <w:br/>
      </w:r>
      <w:r>
        <w:rPr>
          <w:rFonts w:ascii="Times New Roman"/>
          <w:b w:val="false"/>
          <w:i w:val="false"/>
          <w:color w:val="000000"/>
          <w:sz w:val="28"/>
        </w:rPr>
        <w:t>
     3) формирует тендерную комиссию;
</w:t>
      </w:r>
      <w:r>
        <w:br/>
      </w:r>
      <w:r>
        <w:rPr>
          <w:rFonts w:ascii="Times New Roman"/>
          <w:b w:val="false"/>
          <w:i w:val="false"/>
          <w:color w:val="000000"/>
          <w:sz w:val="28"/>
        </w:rPr>
        <w:t>
     4) принимает гарантийные взносы;
</w:t>
      </w:r>
      <w:r>
        <w:br/>
      </w:r>
      <w:r>
        <w:rPr>
          <w:rFonts w:ascii="Times New Roman"/>
          <w:b w:val="false"/>
          <w:i w:val="false"/>
          <w:color w:val="000000"/>
          <w:sz w:val="28"/>
        </w:rPr>
        <w:t>
     5) утверждает протоколы заседания тендерной комиссии;
</w:t>
      </w:r>
      <w:r>
        <w:br/>
      </w:r>
      <w:r>
        <w:rPr>
          <w:rFonts w:ascii="Times New Roman"/>
          <w:b w:val="false"/>
          <w:i w:val="false"/>
          <w:color w:val="000000"/>
          <w:sz w:val="28"/>
        </w:rPr>
        <w:t>
     6) обеспечивает заключение договора имущественного найма (аренды) с победителем тендера;
</w:t>
      </w:r>
      <w:r>
        <w:br/>
      </w:r>
      <w:r>
        <w:rPr>
          <w:rFonts w:ascii="Times New Roman"/>
          <w:b w:val="false"/>
          <w:i w:val="false"/>
          <w:color w:val="000000"/>
          <w:sz w:val="28"/>
        </w:rPr>
        <w:t>
     7) по окончании тендера возвращает участникам тендера гарантийные взносы, за исключением случаев, предусмотренных настоящими Правилами;
</w:t>
      </w:r>
      <w:r>
        <w:br/>
      </w:r>
      <w:r>
        <w:rPr>
          <w:rFonts w:ascii="Times New Roman"/>
          <w:b w:val="false"/>
          <w:i w:val="false"/>
          <w:color w:val="000000"/>
          <w:sz w:val="28"/>
        </w:rPr>
        <w:t>
     8) осуществляет иные функции, необходимые для проведения тендера.
</w:t>
      </w:r>
      <w:r>
        <w:br/>
      </w:r>
      <w:r>
        <w:rPr>
          <w:rFonts w:ascii="Times New Roman"/>
          <w:b w:val="false"/>
          <w:i w:val="false"/>
          <w:color w:val="000000"/>
          <w:sz w:val="28"/>
        </w:rPr>
        <w:t>
     16. В качестве организатора тендера выступает тендерная комиссия.
</w:t>
      </w:r>
      <w:r>
        <w:br/>
      </w:r>
      <w:r>
        <w:rPr>
          <w:rFonts w:ascii="Times New Roman"/>
          <w:b w:val="false"/>
          <w:i w:val="false"/>
          <w:color w:val="000000"/>
          <w:sz w:val="28"/>
        </w:rPr>
        <w:t>
     17. Тендерная комиссия создается Наймодателем.
</w:t>
      </w:r>
      <w:r>
        <w:br/>
      </w:r>
      <w:r>
        <w:rPr>
          <w:rFonts w:ascii="Times New Roman"/>
          <w:b w:val="false"/>
          <w:i w:val="false"/>
          <w:color w:val="000000"/>
          <w:sz w:val="28"/>
        </w:rPr>
        <w:t>
     18. В состав тендерной комиссии включаются представители Наймодателя, балансодержателя, иных заинтересованных организаций, а также могут привлекаться независимые специалисты и эксперты. Председателем комиссии является представитель Наймодателя.
</w:t>
      </w:r>
      <w:r>
        <w:br/>
      </w:r>
      <w:r>
        <w:rPr>
          <w:rFonts w:ascii="Times New Roman"/>
          <w:b w:val="false"/>
          <w:i w:val="false"/>
          <w:color w:val="000000"/>
          <w:sz w:val="28"/>
        </w:rPr>
        <w:t>
     19. Общее количество членов тендерной комиссии должно составлять нечетное число и быть не менее пяти человек.
</w:t>
      </w:r>
      <w:r>
        <w:br/>
      </w:r>
      <w:r>
        <w:rPr>
          <w:rFonts w:ascii="Times New Roman"/>
          <w:b w:val="false"/>
          <w:i w:val="false"/>
          <w:color w:val="000000"/>
          <w:sz w:val="28"/>
        </w:rPr>
        <w:t>
     20. Тендерная комиссия осуществляет следующие функции:
</w:t>
      </w:r>
      <w:r>
        <w:br/>
      </w:r>
      <w:r>
        <w:rPr>
          <w:rFonts w:ascii="Times New Roman"/>
          <w:b w:val="false"/>
          <w:i w:val="false"/>
          <w:color w:val="000000"/>
          <w:sz w:val="28"/>
        </w:rPr>
        <w:t>
     1) в установленный Наймодателем срок и на основе представленных им данных об оборонном объекте разрабатывает условия тендера, основным из которых является минимальная ставка арендной платы, которая не может быть ниже ставки арендной платы, устанавливаемой для аналогичных объектов при предоставлении в имущественный наем (аренду) по целевому назначению;
</w:t>
      </w:r>
      <w:r>
        <w:br/>
      </w:r>
      <w:r>
        <w:rPr>
          <w:rFonts w:ascii="Times New Roman"/>
          <w:b w:val="false"/>
          <w:i w:val="false"/>
          <w:color w:val="000000"/>
          <w:sz w:val="28"/>
        </w:rPr>
        <w:t>
     2) готовит тендерную документацию и другие необходимые документы для объявления тендера;
</w:t>
      </w:r>
      <w:r>
        <w:br/>
      </w:r>
      <w:r>
        <w:rPr>
          <w:rFonts w:ascii="Times New Roman"/>
          <w:b w:val="false"/>
          <w:i w:val="false"/>
          <w:color w:val="000000"/>
          <w:sz w:val="28"/>
        </w:rPr>
        <w:t>
     3) проводит тендер;
</w:t>
      </w:r>
      <w:r>
        <w:br/>
      </w:r>
      <w:r>
        <w:rPr>
          <w:rFonts w:ascii="Times New Roman"/>
          <w:b w:val="false"/>
          <w:i w:val="false"/>
          <w:color w:val="000000"/>
          <w:sz w:val="28"/>
        </w:rPr>
        <w:t>
     4) в случае необходимости привлекает специалистов и экспертов;
</w:t>
      </w:r>
      <w:r>
        <w:br/>
      </w:r>
      <w:r>
        <w:rPr>
          <w:rFonts w:ascii="Times New Roman"/>
          <w:b w:val="false"/>
          <w:i w:val="false"/>
          <w:color w:val="000000"/>
          <w:sz w:val="28"/>
        </w:rPr>
        <w:t>
     5) оформляет протокол заседания тендерной комиссии;
</w:t>
      </w:r>
      <w:r>
        <w:br/>
      </w:r>
      <w:r>
        <w:rPr>
          <w:rFonts w:ascii="Times New Roman"/>
          <w:b w:val="false"/>
          <w:i w:val="false"/>
          <w:color w:val="000000"/>
          <w:sz w:val="28"/>
        </w:rPr>
        <w:t>
     6) определяет победителя тендера или принимает иное решение по итогам тендера.
</w:t>
      </w:r>
      <w:r>
        <w:br/>
      </w:r>
      <w:r>
        <w:rPr>
          <w:rFonts w:ascii="Times New Roman"/>
          <w:b w:val="false"/>
          <w:i w:val="false"/>
          <w:color w:val="000000"/>
          <w:sz w:val="28"/>
        </w:rPr>
        <w:t>
     21. Секретарь тендерной комиссии назначается Наймодателем и не является членом тендерной комиссии. 
</w:t>
      </w:r>
      <w:r>
        <w:br/>
      </w:r>
      <w:r>
        <w:rPr>
          <w:rFonts w:ascii="Times New Roman"/>
          <w:b w:val="false"/>
          <w:i w:val="false"/>
          <w:color w:val="000000"/>
          <w:sz w:val="28"/>
        </w:rPr>
        <w:t>
     Секретарь не имеет права голоса при принятии решений тендерной комиссией.
</w:t>
      </w:r>
      <w:r>
        <w:br/>
      </w:r>
      <w:r>
        <w:rPr>
          <w:rFonts w:ascii="Times New Roman"/>
          <w:b w:val="false"/>
          <w:i w:val="false"/>
          <w:color w:val="000000"/>
          <w:sz w:val="28"/>
        </w:rPr>
        <w:t>
     22. Секретарь тендерной комиссии:
</w:t>
      </w:r>
      <w:r>
        <w:br/>
      </w:r>
      <w:r>
        <w:rPr>
          <w:rFonts w:ascii="Times New Roman"/>
          <w:b w:val="false"/>
          <w:i w:val="false"/>
          <w:color w:val="000000"/>
          <w:sz w:val="28"/>
        </w:rPr>
        <w:t>
     1) предоставляет лицам, участвующим в тендере, тендерную документацию;
</w:t>
      </w:r>
      <w:r>
        <w:br/>
      </w:r>
      <w:r>
        <w:rPr>
          <w:rFonts w:ascii="Times New Roman"/>
          <w:b w:val="false"/>
          <w:i w:val="false"/>
          <w:color w:val="000000"/>
          <w:sz w:val="28"/>
        </w:rPr>
        <w:t>
     2) принимает конверты с тендерными заявками;
</w:t>
      </w:r>
      <w:r>
        <w:br/>
      </w:r>
      <w:r>
        <w:rPr>
          <w:rFonts w:ascii="Times New Roman"/>
          <w:b w:val="false"/>
          <w:i w:val="false"/>
          <w:color w:val="000000"/>
          <w:sz w:val="28"/>
        </w:rPr>
        <w:t>
     3) готовит предложения по повестке дня заседания тендерной комиссии, а также необходимые документы;
</w:t>
      </w:r>
      <w:r>
        <w:br/>
      </w:r>
      <w:r>
        <w:rPr>
          <w:rFonts w:ascii="Times New Roman"/>
          <w:b w:val="false"/>
          <w:i w:val="false"/>
          <w:color w:val="000000"/>
          <w:sz w:val="28"/>
        </w:rPr>
        <w:t>
     4) ведет протокол заседания тендерной комиссии;
</w:t>
      </w:r>
      <w:r>
        <w:br/>
      </w:r>
      <w:r>
        <w:rPr>
          <w:rFonts w:ascii="Times New Roman"/>
          <w:b w:val="false"/>
          <w:i w:val="false"/>
          <w:color w:val="000000"/>
          <w:sz w:val="28"/>
        </w:rPr>
        <w:t>
     5) регистрирует тендерные заявки.
</w:t>
      </w:r>
      <w:r>
        <w:br/>
      </w:r>
      <w:r>
        <w:rPr>
          <w:rFonts w:ascii="Times New Roman"/>
          <w:b w:val="false"/>
          <w:i w:val="false"/>
          <w:color w:val="000000"/>
          <w:sz w:val="28"/>
        </w:rPr>
        <w:t>
     23. Порядок, состав и условия подготовки тендерной документации определяет Наймодатель.
</w:t>
      </w:r>
      <w:r>
        <w:br/>
      </w:r>
      <w:r>
        <w:rPr>
          <w:rFonts w:ascii="Times New Roman"/>
          <w:b w:val="false"/>
          <w:i w:val="false"/>
          <w:color w:val="000000"/>
          <w:sz w:val="28"/>
        </w:rPr>
        <w:t>
     24. Наймодатель обеспечивает публикацию извещения о проведении тендера в средствах массовой информации на государственном и русском языках не менее чем за 30 дней до проведения тендера.
</w:t>
      </w:r>
      <w:r>
        <w:br/>
      </w:r>
      <w:r>
        <w:rPr>
          <w:rFonts w:ascii="Times New Roman"/>
          <w:b w:val="false"/>
          <w:i w:val="false"/>
          <w:color w:val="000000"/>
          <w:sz w:val="28"/>
        </w:rPr>
        <w:t>
     25. Извещение о проведении тендера должно содержать:
</w:t>
      </w:r>
      <w:r>
        <w:br/>
      </w:r>
      <w:r>
        <w:rPr>
          <w:rFonts w:ascii="Times New Roman"/>
          <w:b w:val="false"/>
          <w:i w:val="false"/>
          <w:color w:val="000000"/>
          <w:sz w:val="28"/>
        </w:rPr>
        <w:t>
     1) краткую характеристику объекта тендера;
</w:t>
      </w:r>
      <w:r>
        <w:br/>
      </w:r>
      <w:r>
        <w:rPr>
          <w:rFonts w:ascii="Times New Roman"/>
          <w:b w:val="false"/>
          <w:i w:val="false"/>
          <w:color w:val="000000"/>
          <w:sz w:val="28"/>
        </w:rPr>
        <w:t>
     2) срок имущественного найма (аренды);
</w:t>
      </w:r>
      <w:r>
        <w:br/>
      </w:r>
      <w:r>
        <w:rPr>
          <w:rFonts w:ascii="Times New Roman"/>
          <w:b w:val="false"/>
          <w:i w:val="false"/>
          <w:color w:val="000000"/>
          <w:sz w:val="28"/>
        </w:rPr>
        <w:t>
     3) размер, сроки и порядок внесения гарантийного взноса;
</w:t>
      </w:r>
      <w:r>
        <w:br/>
      </w:r>
      <w:r>
        <w:rPr>
          <w:rFonts w:ascii="Times New Roman"/>
          <w:b w:val="false"/>
          <w:i w:val="false"/>
          <w:color w:val="000000"/>
          <w:sz w:val="28"/>
        </w:rPr>
        <w:t>
     4) условия тендера и критерии выбора победителя;
</w:t>
      </w:r>
      <w:r>
        <w:br/>
      </w:r>
      <w:r>
        <w:rPr>
          <w:rFonts w:ascii="Times New Roman"/>
          <w:b w:val="false"/>
          <w:i w:val="false"/>
          <w:color w:val="000000"/>
          <w:sz w:val="28"/>
        </w:rPr>
        <w:t>
     5) дату, время и место проведения тендера;
</w:t>
      </w:r>
      <w:r>
        <w:br/>
      </w:r>
      <w:r>
        <w:rPr>
          <w:rFonts w:ascii="Times New Roman"/>
          <w:b w:val="false"/>
          <w:i w:val="false"/>
          <w:color w:val="000000"/>
          <w:sz w:val="28"/>
        </w:rPr>
        <w:t>
     6) адрес, сроки принятия заявок на участие в тендере;
</w:t>
      </w:r>
      <w:r>
        <w:br/>
      </w:r>
      <w:r>
        <w:rPr>
          <w:rFonts w:ascii="Times New Roman"/>
          <w:b w:val="false"/>
          <w:i w:val="false"/>
          <w:color w:val="000000"/>
          <w:sz w:val="28"/>
        </w:rPr>
        <w:t>
     7) сведения о порядке оформления участия в тендере;
</w:t>
      </w:r>
      <w:r>
        <w:br/>
      </w:r>
      <w:r>
        <w:rPr>
          <w:rFonts w:ascii="Times New Roman"/>
          <w:b w:val="false"/>
          <w:i w:val="false"/>
          <w:color w:val="000000"/>
          <w:sz w:val="28"/>
        </w:rPr>
        <w:t>
     8) перечень документов, необходимых для участия в тендере;
</w:t>
      </w:r>
      <w:r>
        <w:br/>
      </w:r>
      <w:r>
        <w:rPr>
          <w:rFonts w:ascii="Times New Roman"/>
          <w:b w:val="false"/>
          <w:i w:val="false"/>
          <w:color w:val="000000"/>
          <w:sz w:val="28"/>
        </w:rPr>
        <w:t>
     9) адрес, сроки и условия получения тендерной документации и ознакомления с объектом тендера.
</w:t>
      </w:r>
      <w:r>
        <w:br/>
      </w:r>
      <w:r>
        <w:rPr>
          <w:rFonts w:ascii="Times New Roman"/>
          <w:b w:val="false"/>
          <w:i w:val="false"/>
          <w:color w:val="000000"/>
          <w:sz w:val="28"/>
        </w:rPr>
        <w:t>
     26. Тендерная документация представляется в комплекте по письменному запросу участника тендера в порядке, определяемом тендерной комиссией.
</w:t>
      </w:r>
      <w:r>
        <w:br/>
      </w:r>
      <w:r>
        <w:rPr>
          <w:rFonts w:ascii="Times New Roman"/>
          <w:b w:val="false"/>
          <w:i w:val="false"/>
          <w:color w:val="000000"/>
          <w:sz w:val="28"/>
        </w:rPr>
        <w:t>
     27. Тендерная документация должна содержать следующие основные разделы:
</w:t>
      </w:r>
      <w:r>
        <w:br/>
      </w:r>
      <w:r>
        <w:rPr>
          <w:rFonts w:ascii="Times New Roman"/>
          <w:b w:val="false"/>
          <w:i w:val="false"/>
          <w:color w:val="000000"/>
          <w:sz w:val="28"/>
        </w:rPr>
        <w:t>
     1) сведения об объекте тендера;
</w:t>
      </w:r>
      <w:r>
        <w:br/>
      </w:r>
      <w:r>
        <w:rPr>
          <w:rFonts w:ascii="Times New Roman"/>
          <w:b w:val="false"/>
          <w:i w:val="false"/>
          <w:color w:val="000000"/>
          <w:sz w:val="28"/>
        </w:rPr>
        <w:t>
     2) требования по содержанию заявки и представляемых вместе с ней документов;
</w:t>
      </w:r>
      <w:r>
        <w:br/>
      </w:r>
      <w:r>
        <w:rPr>
          <w:rFonts w:ascii="Times New Roman"/>
          <w:b w:val="false"/>
          <w:i w:val="false"/>
          <w:color w:val="000000"/>
          <w:sz w:val="28"/>
        </w:rPr>
        <w:t>
     3) условия и порядок проведения тендера;
</w:t>
      </w:r>
      <w:r>
        <w:br/>
      </w:r>
      <w:r>
        <w:rPr>
          <w:rFonts w:ascii="Times New Roman"/>
          <w:b w:val="false"/>
          <w:i w:val="false"/>
          <w:color w:val="000000"/>
          <w:sz w:val="28"/>
        </w:rPr>
        <w:t>
     4) критерии выбора победителя тендера;
</w:t>
      </w:r>
      <w:r>
        <w:br/>
      </w:r>
      <w:r>
        <w:rPr>
          <w:rFonts w:ascii="Times New Roman"/>
          <w:b w:val="false"/>
          <w:i w:val="false"/>
          <w:color w:val="000000"/>
          <w:sz w:val="28"/>
        </w:rPr>
        <w:t>
     5) проект договора имущественного найма (аренды);
</w:t>
      </w:r>
      <w:r>
        <w:br/>
      </w:r>
      <w:r>
        <w:rPr>
          <w:rFonts w:ascii="Times New Roman"/>
          <w:b w:val="false"/>
          <w:i w:val="false"/>
          <w:color w:val="000000"/>
          <w:sz w:val="28"/>
        </w:rPr>
        <w:t>
     6) форма заявки на участие в тендере.
</w:t>
      </w:r>
      <w:r>
        <w:br/>
      </w:r>
      <w:r>
        <w:rPr>
          <w:rFonts w:ascii="Times New Roman"/>
          <w:b w:val="false"/>
          <w:i w:val="false"/>
          <w:color w:val="000000"/>
          <w:sz w:val="28"/>
        </w:rPr>
        <w:t>
     28. Регистрация участников тендера производится со дня публикации извещения о проведении тендера и заканчивается за три дня до проведения тендера.
</w:t>
      </w:r>
      <w:r>
        <w:br/>
      </w:r>
      <w:r>
        <w:rPr>
          <w:rFonts w:ascii="Times New Roman"/>
          <w:b w:val="false"/>
          <w:i w:val="false"/>
          <w:color w:val="000000"/>
          <w:sz w:val="28"/>
        </w:rPr>
        <w:t>
     29. После публикации извещения о проведении тендера Наймодатель обеспечивает свободный доступ всем желающим к информации об оборонных объектах и правилах проведения тендера.
</w:t>
      </w:r>
      <w:r>
        <w:br/>
      </w:r>
      <w:r>
        <w:rPr>
          <w:rFonts w:ascii="Times New Roman"/>
          <w:b w:val="false"/>
          <w:i w:val="false"/>
          <w:color w:val="000000"/>
          <w:sz w:val="28"/>
        </w:rPr>
        <w:t>
     30. Для участия в тендере претенденту в установленные Наймодателем сроки необходимо представить:
</w:t>
      </w:r>
      <w:r>
        <w:br/>
      </w:r>
      <w:r>
        <w:rPr>
          <w:rFonts w:ascii="Times New Roman"/>
          <w:b w:val="false"/>
          <w:i w:val="false"/>
          <w:color w:val="000000"/>
          <w:sz w:val="28"/>
        </w:rPr>
        <w:t>
     1) заявку на участие в тендере, содержащую согласие претендента на участие и принятие обязательств по выполнению условий тендера, заключению договора;
</w:t>
      </w:r>
      <w:r>
        <w:br/>
      </w:r>
      <w:r>
        <w:rPr>
          <w:rFonts w:ascii="Times New Roman"/>
          <w:b w:val="false"/>
          <w:i w:val="false"/>
          <w:color w:val="000000"/>
          <w:sz w:val="28"/>
        </w:rPr>
        <w:t>
     2) предложения по условиям тендера в запечатанном конверте;
</w:t>
      </w:r>
      <w:r>
        <w:br/>
      </w:r>
      <w:r>
        <w:rPr>
          <w:rFonts w:ascii="Times New Roman"/>
          <w:b w:val="false"/>
          <w:i w:val="false"/>
          <w:color w:val="000000"/>
          <w:sz w:val="28"/>
        </w:rPr>
        <w:t>
     3) юридическим лицам Республики Казахстан - нотариально заверенные копии устава, свидетельства о регистрации юридического лица, статистической карточки, а также документ, удостоверяющий полномочия их представителя;
</w:t>
      </w:r>
      <w:r>
        <w:br/>
      </w:r>
      <w:r>
        <w:rPr>
          <w:rFonts w:ascii="Times New Roman"/>
          <w:b w:val="false"/>
          <w:i w:val="false"/>
          <w:color w:val="000000"/>
          <w:sz w:val="28"/>
        </w:rPr>
        <w:t>
     4) иностранным юридическим лицам - учредительные документы с нотариально заверенным переводом на русский язык;
</w:t>
      </w:r>
      <w:r>
        <w:br/>
      </w:r>
      <w:r>
        <w:rPr>
          <w:rFonts w:ascii="Times New Roman"/>
          <w:b w:val="false"/>
          <w:i w:val="false"/>
          <w:color w:val="000000"/>
          <w:sz w:val="28"/>
        </w:rPr>
        <w:t>
     5) физическим лицам - паспорт или иной удостоверяющий личность документ;
</w:t>
      </w:r>
      <w:r>
        <w:br/>
      </w:r>
      <w:r>
        <w:rPr>
          <w:rFonts w:ascii="Times New Roman"/>
          <w:b w:val="false"/>
          <w:i w:val="false"/>
          <w:color w:val="000000"/>
          <w:sz w:val="28"/>
        </w:rPr>
        <w:t>
     6) копию платежного поручения, подтверждающего перечисление гарантийного взноса;
</w:t>
      </w:r>
      <w:r>
        <w:br/>
      </w:r>
      <w:r>
        <w:rPr>
          <w:rFonts w:ascii="Times New Roman"/>
          <w:b w:val="false"/>
          <w:i w:val="false"/>
          <w:color w:val="000000"/>
          <w:sz w:val="28"/>
        </w:rPr>
        <w:t>
     7) сведения об отсутствии задолженности перед бюджетом;
</w:t>
      </w:r>
      <w:r>
        <w:br/>
      </w:r>
      <w:r>
        <w:rPr>
          <w:rFonts w:ascii="Times New Roman"/>
          <w:b w:val="false"/>
          <w:i w:val="false"/>
          <w:color w:val="000000"/>
          <w:sz w:val="28"/>
        </w:rPr>
        <w:t>
     8) иные документы, указанные в извещении.
</w:t>
      </w:r>
      <w:r>
        <w:br/>
      </w:r>
      <w:r>
        <w:rPr>
          <w:rFonts w:ascii="Times New Roman"/>
          <w:b w:val="false"/>
          <w:i w:val="false"/>
          <w:color w:val="000000"/>
          <w:sz w:val="28"/>
        </w:rPr>
        <w:t>
     31. Участники тендера вносят гарантийный взнос в размере, сроки и порядке, указанные в извещении, на депозитный счет Наймодателя.
</w:t>
      </w:r>
      <w:r>
        <w:br/>
      </w:r>
      <w:r>
        <w:rPr>
          <w:rFonts w:ascii="Times New Roman"/>
          <w:b w:val="false"/>
          <w:i w:val="false"/>
          <w:color w:val="000000"/>
          <w:sz w:val="28"/>
        </w:rPr>
        <w:t>
     32. Размер гарантийного взноса не может быть изменен после опубликования извещения.
</w:t>
      </w:r>
      <w:r>
        <w:br/>
      </w:r>
      <w:r>
        <w:rPr>
          <w:rFonts w:ascii="Times New Roman"/>
          <w:b w:val="false"/>
          <w:i w:val="false"/>
          <w:color w:val="000000"/>
          <w:sz w:val="28"/>
        </w:rPr>
        <w:t>
     33. Гарантийный взнос для участия в тендере устанавливается в размере 3 процентов от балансовой стоимости объекта.
</w:t>
      </w:r>
      <w:r>
        <w:br/>
      </w:r>
      <w:r>
        <w:rPr>
          <w:rFonts w:ascii="Times New Roman"/>
          <w:b w:val="false"/>
          <w:i w:val="false"/>
          <w:color w:val="000000"/>
          <w:sz w:val="28"/>
        </w:rPr>
        <w:t>
     34. Гарантийный взнос не возвращается:
</w:t>
      </w:r>
      <w:r>
        <w:br/>
      </w:r>
      <w:r>
        <w:rPr>
          <w:rFonts w:ascii="Times New Roman"/>
          <w:b w:val="false"/>
          <w:i w:val="false"/>
          <w:color w:val="000000"/>
          <w:sz w:val="28"/>
        </w:rPr>
        <w:t>
     1) участнику тендера - в случае письменного отказа от участия в тендере до истечения срока тендера;
</w:t>
      </w:r>
      <w:r>
        <w:br/>
      </w:r>
      <w:r>
        <w:rPr>
          <w:rFonts w:ascii="Times New Roman"/>
          <w:b w:val="false"/>
          <w:i w:val="false"/>
          <w:color w:val="000000"/>
          <w:sz w:val="28"/>
        </w:rPr>
        <w:t>
     2) победителю - в случае его отказа от заключения договора имущественного найма (аренды) на ранее оговоренных условиях.
</w:t>
      </w:r>
      <w:r>
        <w:br/>
      </w:r>
      <w:r>
        <w:rPr>
          <w:rFonts w:ascii="Times New Roman"/>
          <w:b w:val="false"/>
          <w:i w:val="false"/>
          <w:color w:val="000000"/>
          <w:sz w:val="28"/>
        </w:rPr>
        <w:t>
     Во всех остальных случаях гарантийные взносы возвращаются в срок не позднее 30 банковских дней со дня окончания тендера, а если деньги поступили на счет Наймодателя после проведения тендера, то в течение 30 банковских дней со дня их поступления.
</w:t>
      </w:r>
      <w:r>
        <w:br/>
      </w:r>
      <w:r>
        <w:rPr>
          <w:rFonts w:ascii="Times New Roman"/>
          <w:b w:val="false"/>
          <w:i w:val="false"/>
          <w:color w:val="000000"/>
          <w:sz w:val="28"/>
        </w:rPr>
        <w:t>
     35. Прием заявок и регистрация лиц, желающих принять участие в тендере, производится при наличии полного комплекта требуемых документов.
</w:t>
      </w:r>
      <w:r>
        <w:br/>
      </w:r>
      <w:r>
        <w:rPr>
          <w:rFonts w:ascii="Times New Roman"/>
          <w:b w:val="false"/>
          <w:i w:val="false"/>
          <w:color w:val="000000"/>
          <w:sz w:val="28"/>
        </w:rPr>
        <w:t>
     36. Участник тендера имеет право:
</w:t>
      </w:r>
      <w:r>
        <w:br/>
      </w:r>
      <w:r>
        <w:rPr>
          <w:rFonts w:ascii="Times New Roman"/>
          <w:b w:val="false"/>
          <w:i w:val="false"/>
          <w:color w:val="000000"/>
          <w:sz w:val="28"/>
        </w:rPr>
        <w:t>
     1) участвовать в тендере лично или через своих представителей на основании доверенности, составленной в соответствии с законодательством;
</w:t>
      </w:r>
      <w:r>
        <w:br/>
      </w:r>
      <w:r>
        <w:rPr>
          <w:rFonts w:ascii="Times New Roman"/>
          <w:b w:val="false"/>
          <w:i w:val="false"/>
          <w:color w:val="000000"/>
          <w:sz w:val="28"/>
        </w:rPr>
        <w:t>
     2) бесплатно получать дополнительные сведения, уточнения по выставляемому на тендер объекту;
</w:t>
      </w:r>
      <w:r>
        <w:br/>
      </w:r>
      <w:r>
        <w:rPr>
          <w:rFonts w:ascii="Times New Roman"/>
          <w:b w:val="false"/>
          <w:i w:val="false"/>
          <w:color w:val="000000"/>
          <w:sz w:val="28"/>
        </w:rPr>
        <w:t>
     3) предварительно осматривать объект;
</w:t>
      </w:r>
      <w:r>
        <w:br/>
      </w:r>
      <w:r>
        <w:rPr>
          <w:rFonts w:ascii="Times New Roman"/>
          <w:b w:val="false"/>
          <w:i w:val="false"/>
          <w:color w:val="000000"/>
          <w:sz w:val="28"/>
        </w:rPr>
        <w:t>
     4) отозвать заявку на участие за 3 дня до начала тендера, сообщив об этом письменно Наймодателю;
</w:t>
      </w:r>
      <w:r>
        <w:br/>
      </w:r>
      <w:r>
        <w:rPr>
          <w:rFonts w:ascii="Times New Roman"/>
          <w:b w:val="false"/>
          <w:i w:val="false"/>
          <w:color w:val="000000"/>
          <w:sz w:val="28"/>
        </w:rPr>
        <w:t>
     37. Если на момент окончания срока приема заявок зарегистрировано не более одной заявки тендер признается несостоявшимся.
</w:t>
      </w:r>
      <w:r>
        <w:br/>
      </w:r>
      <w:r>
        <w:rPr>
          <w:rFonts w:ascii="Times New Roman"/>
          <w:b w:val="false"/>
          <w:i w:val="false"/>
          <w:color w:val="000000"/>
          <w:sz w:val="28"/>
        </w:rPr>
        <w:t>
     38. Тендерная комиссия вскрывает конверты с предложениями участников на заседании в день проведения тендера и оглашает их предложения.
</w:t>
      </w:r>
      <w:r>
        <w:br/>
      </w:r>
      <w:r>
        <w:rPr>
          <w:rFonts w:ascii="Times New Roman"/>
          <w:b w:val="false"/>
          <w:i w:val="false"/>
          <w:color w:val="000000"/>
          <w:sz w:val="28"/>
        </w:rPr>
        <w:t>
     Перед вскрытием конвертов комиссия проверяет их целостность, что фиксируется в протоколе заседания тендерной комиссии.
</w:t>
      </w:r>
      <w:r>
        <w:br/>
      </w:r>
      <w:r>
        <w:rPr>
          <w:rFonts w:ascii="Times New Roman"/>
          <w:b w:val="false"/>
          <w:i w:val="false"/>
          <w:color w:val="000000"/>
          <w:sz w:val="28"/>
        </w:rPr>
        <w:t>
     При вскрытии конвертов и оглашении предложений имеют право присутствовать участники тендера или их представители.
</w:t>
      </w:r>
      <w:r>
        <w:br/>
      </w:r>
      <w:r>
        <w:rPr>
          <w:rFonts w:ascii="Times New Roman"/>
          <w:b w:val="false"/>
          <w:i w:val="false"/>
          <w:color w:val="000000"/>
          <w:sz w:val="28"/>
        </w:rPr>
        <w:t>
     39. Тендерная комиссия проверяет соответствие представленных предложений требованиям, содержащимся в тендерной документации.
</w:t>
      </w:r>
      <w:r>
        <w:br/>
      </w:r>
      <w:r>
        <w:rPr>
          <w:rFonts w:ascii="Times New Roman"/>
          <w:b w:val="false"/>
          <w:i w:val="false"/>
          <w:color w:val="000000"/>
          <w:sz w:val="28"/>
        </w:rPr>
        <w:t>
     В случае, если представленные предложения не соответствуют требованиям, они не подлежат дальнейшему рассмотрению, и лицо, подавшее такую заявку, утрачивает статус участника тендера, что фиксируется в протоколе заседания тендерной комиссии.
</w:t>
      </w:r>
      <w:r>
        <w:br/>
      </w:r>
      <w:r>
        <w:rPr>
          <w:rFonts w:ascii="Times New Roman"/>
          <w:b w:val="false"/>
          <w:i w:val="false"/>
          <w:color w:val="000000"/>
          <w:sz w:val="28"/>
        </w:rPr>
        <w:t>
     40. После вскрытия конвертов и оглашения предложений тендерная комиссия удаляется на совещание для обсуждения и оценки предложений.
</w:t>
      </w:r>
      <w:r>
        <w:br/>
      </w:r>
      <w:r>
        <w:rPr>
          <w:rFonts w:ascii="Times New Roman"/>
          <w:b w:val="false"/>
          <w:i w:val="false"/>
          <w:color w:val="000000"/>
          <w:sz w:val="28"/>
        </w:rPr>
        <w:t>
     41. Решения тендерной комиссии принимаются простым большинством голосов присутствующих членов комиссии, при равенстве голосов голос председателя тендерной комиссии является решающим.
</w:t>
      </w:r>
      <w:r>
        <w:br/>
      </w:r>
      <w:r>
        <w:rPr>
          <w:rFonts w:ascii="Times New Roman"/>
          <w:b w:val="false"/>
          <w:i w:val="false"/>
          <w:color w:val="000000"/>
          <w:sz w:val="28"/>
        </w:rPr>
        <w:t>
     42. Заседание тендерной комиссии является правомочным, если присутствуют не менее 2/3 членов тендерной комиссии.
</w:t>
      </w:r>
      <w:r>
        <w:br/>
      </w:r>
      <w:r>
        <w:rPr>
          <w:rFonts w:ascii="Times New Roman"/>
          <w:b w:val="false"/>
          <w:i w:val="false"/>
          <w:color w:val="000000"/>
          <w:sz w:val="28"/>
        </w:rPr>
        <w:t>
     43. Победителем тендера признается участник тендера, предложивший, по решению тендерной комиссии, наибольшую сумму арендной платы за объект и отвечающий всем требованиям, содержащимся в тендерной документации.
</w:t>
      </w:r>
      <w:r>
        <w:br/>
      </w:r>
      <w:r>
        <w:rPr>
          <w:rFonts w:ascii="Times New Roman"/>
          <w:b w:val="false"/>
          <w:i w:val="false"/>
          <w:color w:val="000000"/>
          <w:sz w:val="28"/>
        </w:rPr>
        <w:t>
     44. Заключение тендерной комиссии, определяющее победителя тендера или иное решение по итогам тендера, оформляется протоколом, подписываемым всеми членами тендерной комиссии, и утверждается Наймодателем.
</w:t>
      </w:r>
      <w:r>
        <w:br/>
      </w:r>
      <w:r>
        <w:rPr>
          <w:rFonts w:ascii="Times New Roman"/>
          <w:b w:val="false"/>
          <w:i w:val="false"/>
          <w:color w:val="000000"/>
          <w:sz w:val="28"/>
        </w:rPr>
        <w:t>
     45. В протоколе должны содержаться следующие данные:
</w:t>
      </w:r>
      <w:r>
        <w:br/>
      </w:r>
      <w:r>
        <w:rPr>
          <w:rFonts w:ascii="Times New Roman"/>
          <w:b w:val="false"/>
          <w:i w:val="false"/>
          <w:color w:val="000000"/>
          <w:sz w:val="28"/>
        </w:rPr>
        <w:t>
     1) состав тендерной комиссии;
</w:t>
      </w:r>
      <w:r>
        <w:br/>
      </w:r>
      <w:r>
        <w:rPr>
          <w:rFonts w:ascii="Times New Roman"/>
          <w:b w:val="false"/>
          <w:i w:val="false"/>
          <w:color w:val="000000"/>
          <w:sz w:val="28"/>
        </w:rPr>
        <w:t>
     2) наименование объекта;
</w:t>
      </w:r>
      <w:r>
        <w:br/>
      </w:r>
      <w:r>
        <w:rPr>
          <w:rFonts w:ascii="Times New Roman"/>
          <w:b w:val="false"/>
          <w:i w:val="false"/>
          <w:color w:val="000000"/>
          <w:sz w:val="28"/>
        </w:rPr>
        <w:t>
     3) техническая характеристика объекта;
</w:t>
      </w:r>
      <w:r>
        <w:br/>
      </w:r>
      <w:r>
        <w:rPr>
          <w:rFonts w:ascii="Times New Roman"/>
          <w:b w:val="false"/>
          <w:i w:val="false"/>
          <w:color w:val="000000"/>
          <w:sz w:val="28"/>
        </w:rPr>
        <w:t>
     4) условия тендера;
</w:t>
      </w:r>
      <w:r>
        <w:br/>
      </w:r>
      <w:r>
        <w:rPr>
          <w:rFonts w:ascii="Times New Roman"/>
          <w:b w:val="false"/>
          <w:i w:val="false"/>
          <w:color w:val="000000"/>
          <w:sz w:val="28"/>
        </w:rPr>
        <w:t>
     5) сведения об участниках тендера и их предложения;
</w:t>
      </w:r>
      <w:r>
        <w:br/>
      </w:r>
      <w:r>
        <w:rPr>
          <w:rFonts w:ascii="Times New Roman"/>
          <w:b w:val="false"/>
          <w:i w:val="false"/>
          <w:color w:val="000000"/>
          <w:sz w:val="28"/>
        </w:rPr>
        <w:t>
     6) список участников тендера;
</w:t>
      </w:r>
      <w:r>
        <w:br/>
      </w:r>
      <w:r>
        <w:rPr>
          <w:rFonts w:ascii="Times New Roman"/>
          <w:b w:val="false"/>
          <w:i w:val="false"/>
          <w:color w:val="000000"/>
          <w:sz w:val="28"/>
        </w:rPr>
        <w:t>
     7) предлагаемые ставки арендной платы;
</w:t>
      </w:r>
      <w:r>
        <w:br/>
      </w:r>
      <w:r>
        <w:rPr>
          <w:rFonts w:ascii="Times New Roman"/>
          <w:b w:val="false"/>
          <w:i w:val="false"/>
          <w:color w:val="000000"/>
          <w:sz w:val="28"/>
        </w:rPr>
        <w:t>
     8) победитель тендера;
</w:t>
      </w:r>
      <w:r>
        <w:br/>
      </w:r>
      <w:r>
        <w:rPr>
          <w:rFonts w:ascii="Times New Roman"/>
          <w:b w:val="false"/>
          <w:i w:val="false"/>
          <w:color w:val="000000"/>
          <w:sz w:val="28"/>
        </w:rPr>
        <w:t>
     9) обязательства сторон по подписанию договора имущественного найма (аренды).
</w:t>
      </w:r>
      <w:r>
        <w:br/>
      </w:r>
      <w:r>
        <w:rPr>
          <w:rFonts w:ascii="Times New Roman"/>
          <w:b w:val="false"/>
          <w:i w:val="false"/>
          <w:color w:val="000000"/>
          <w:sz w:val="28"/>
        </w:rPr>
        <w:t>
     46. Копия протокола о результатах тендера выдается победителю тендера и является документом, удостоверяющим его право на заключение договора имущественного найма (аренды).
</w:t>
      </w:r>
      <w:r>
        <w:br/>
      </w:r>
      <w:r>
        <w:rPr>
          <w:rFonts w:ascii="Times New Roman"/>
          <w:b w:val="false"/>
          <w:i w:val="false"/>
          <w:color w:val="000000"/>
          <w:sz w:val="28"/>
        </w:rPr>
        <w:t>
     47. Договор имущественного найма (аренды) с нанимателем заключается в срок не более 10 календарных дней со дня подписания протокола тендера или принятия Наймодателем решения о предоставлении объекта в имущественный наем (аренду) по целевому назначению, после чего в срок не более 30 календарных дней балансодержатель передает объект нанимателю по акту приема-передачи.
</w:t>
      </w:r>
      <w:r>
        <w:br/>
      </w:r>
      <w:r>
        <w:rPr>
          <w:rFonts w:ascii="Times New Roman"/>
          <w:b w:val="false"/>
          <w:i w:val="false"/>
          <w:color w:val="000000"/>
          <w:sz w:val="28"/>
        </w:rPr>
        <w:t>
     48. Акт приема-передачи утверждается Наймодателем и должен содержать:
</w:t>
      </w:r>
      <w:r>
        <w:br/>
      </w:r>
      <w:r>
        <w:rPr>
          <w:rFonts w:ascii="Times New Roman"/>
          <w:b w:val="false"/>
          <w:i w:val="false"/>
          <w:color w:val="000000"/>
          <w:sz w:val="28"/>
        </w:rPr>
        <w:t>
     1) место и дату составления акта;
</w:t>
      </w:r>
      <w:r>
        <w:br/>
      </w: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
</w:t>
      </w:r>
      <w:r>
        <w:br/>
      </w:r>
      <w:r>
        <w:rPr>
          <w:rFonts w:ascii="Times New Roman"/>
          <w:b w:val="false"/>
          <w:i w:val="false"/>
          <w:color w:val="000000"/>
          <w:sz w:val="28"/>
        </w:rPr>
        <w:t>
     3) номер и дату подписания договора имущественного найма (аренды), в соответствии с которым производится передача объекта;
</w:t>
      </w:r>
      <w:r>
        <w:br/>
      </w:r>
      <w:r>
        <w:rPr>
          <w:rFonts w:ascii="Times New Roman"/>
          <w:b w:val="false"/>
          <w:i w:val="false"/>
          <w:color w:val="000000"/>
          <w:sz w:val="28"/>
        </w:rPr>
        <w:t>
     4) техническое состояние передаваемого объекта с перечнем выявленных неисправностей;
</w:t>
      </w:r>
      <w:r>
        <w:br/>
      </w:r>
      <w:r>
        <w:rPr>
          <w:rFonts w:ascii="Times New Roman"/>
          <w:b w:val="false"/>
          <w:i w:val="false"/>
          <w:color w:val="000000"/>
          <w:sz w:val="28"/>
        </w:rPr>
        <w:t>
     5) подписи представителей, заверенные печатями сторон.
</w:t>
      </w:r>
      <w:r>
        <w:br/>
      </w:r>
      <w:r>
        <w:rPr>
          <w:rFonts w:ascii="Times New Roman"/>
          <w:b w:val="false"/>
          <w:i w:val="false"/>
          <w:color w:val="000000"/>
          <w:sz w:val="28"/>
        </w:rPr>
        <w:t>
     49. Акт приема-передачи составляется в шести экземплярах на государственном и русском языках, два из которых хранятся у Наймодателя, два у балансодержателя и два передаются нанимателю.
</w:t>
      </w:r>
      <w:r>
        <w:br/>
      </w:r>
      <w:r>
        <w:rPr>
          <w:rFonts w:ascii="Times New Roman"/>
          <w:b w:val="false"/>
          <w:i w:val="false"/>
          <w:color w:val="000000"/>
          <w:sz w:val="28"/>
        </w:rPr>
        <w:t>
     50. В случае отказа победителя тендера заключить договор имущественного найма (аренды) Наймодатель вправе определить победителя из числа оставшихся участников тендера (если число оставшихся не менее двух), либо принять решение о проведении нового тендера.
</w:t>
      </w:r>
      <w:r>
        <w:br/>
      </w:r>
      <w:r>
        <w:rPr>
          <w:rFonts w:ascii="Times New Roman"/>
          <w:b w:val="false"/>
          <w:i w:val="false"/>
          <w:color w:val="000000"/>
          <w:sz w:val="28"/>
        </w:rPr>
        <w:t>
     51. Договор имущественного найма (аренды) обязательно должен содержать следующие положения:
</w:t>
      </w:r>
      <w:r>
        <w:br/>
      </w:r>
      <w:r>
        <w:rPr>
          <w:rFonts w:ascii="Times New Roman"/>
          <w:b w:val="false"/>
          <w:i w:val="false"/>
          <w:color w:val="000000"/>
          <w:sz w:val="28"/>
        </w:rPr>
        <w:t>
     1) техническую характеристику объекта;
</w:t>
      </w:r>
      <w:r>
        <w:br/>
      </w:r>
      <w:r>
        <w:rPr>
          <w:rFonts w:ascii="Times New Roman"/>
          <w:b w:val="false"/>
          <w:i w:val="false"/>
          <w:color w:val="000000"/>
          <w:sz w:val="28"/>
        </w:rPr>
        <w:t>
     2) срок предоставления нанимателю сданного в наем имущества и срок действия договора;
</w:t>
      </w:r>
      <w:r>
        <w:br/>
      </w:r>
      <w:r>
        <w:rPr>
          <w:rFonts w:ascii="Times New Roman"/>
          <w:b w:val="false"/>
          <w:i w:val="false"/>
          <w:color w:val="000000"/>
          <w:sz w:val="28"/>
        </w:rPr>
        <w:t>
     3) порядок, размер и сроки внесения платы за пользование нанятым имуществом;
</w:t>
      </w:r>
      <w:r>
        <w:br/>
      </w:r>
      <w:r>
        <w:rPr>
          <w:rFonts w:ascii="Times New Roman"/>
          <w:b w:val="false"/>
          <w:i w:val="false"/>
          <w:color w:val="000000"/>
          <w:sz w:val="28"/>
        </w:rPr>
        <w:t>
     4) обязанности нанимателя;
</w:t>
      </w:r>
      <w:r>
        <w:br/>
      </w:r>
      <w:r>
        <w:rPr>
          <w:rFonts w:ascii="Times New Roman"/>
          <w:b w:val="false"/>
          <w:i w:val="false"/>
          <w:color w:val="000000"/>
          <w:sz w:val="28"/>
        </w:rPr>
        <w:t>
     5) обязанности Наймодателя;
</w:t>
      </w:r>
      <w:r>
        <w:br/>
      </w:r>
      <w:r>
        <w:rPr>
          <w:rFonts w:ascii="Times New Roman"/>
          <w:b w:val="false"/>
          <w:i w:val="false"/>
          <w:color w:val="000000"/>
          <w:sz w:val="28"/>
        </w:rPr>
        <w:t>
     6) основания и условия досрочного расторжения договора.
</w:t>
      </w:r>
      <w:r>
        <w:br/>
      </w:r>
      <w:r>
        <w:rPr>
          <w:rFonts w:ascii="Times New Roman"/>
          <w:b w:val="false"/>
          <w:i w:val="false"/>
          <w:color w:val="000000"/>
          <w:sz w:val="28"/>
        </w:rPr>
        <w:t>
     52. Договор имущественного найма (аренды), заключенный на срок свыше одного года, подлежит государственной регистрации.
</w:t>
      </w:r>
      <w:r>
        <w:br/>
      </w:r>
      <w:r>
        <w:rPr>
          <w:rFonts w:ascii="Times New Roman"/>
          <w:b w:val="false"/>
          <w:i w:val="false"/>
          <w:color w:val="000000"/>
          <w:sz w:val="28"/>
        </w:rPr>
        <w:t>
     53. В плату за имущественный наем (аренду) не включаются платежи за коммунальные услуги, отчисления на текущий и капитальный ремонт, платежи за обслуживание объекта. Эти платежи оплачиваются нанимателем непосредственно ведомственной охране, эксплуатационным, коммунальным, санитарным и другим службам.
</w:t>
      </w:r>
      <w:r>
        <w:br/>
      </w:r>
      <w:r>
        <w:rPr>
          <w:rFonts w:ascii="Times New Roman"/>
          <w:b w:val="false"/>
          <w:i w:val="false"/>
          <w:color w:val="000000"/>
          <w:sz w:val="28"/>
        </w:rPr>
        <w:t>
     54. Ставки арендной платы за пользование имуществом могут изменяться не чаще одного раза в год, если иное не предусмотрено договором имущественного найма (аренды).
</w:t>
      </w:r>
      <w:r>
        <w:br/>
      </w:r>
      <w:r>
        <w:rPr>
          <w:rFonts w:ascii="Times New Roman"/>
          <w:b w:val="false"/>
          <w:i w:val="false"/>
          <w:color w:val="000000"/>
          <w:sz w:val="28"/>
        </w:rPr>
        <w:t>
     55. Стоимость неотделимых улучшений, произведенных нанимателем без согласия Наймодателя, возмещению не подлежит, если иное не предусмотрено законодательными актами или договором.
</w:t>
      </w:r>
      <w:r>
        <w:br/>
      </w:r>
      <w:r>
        <w:rPr>
          <w:rFonts w:ascii="Times New Roman"/>
          <w:b w:val="false"/>
          <w:i w:val="false"/>
          <w:color w:val="000000"/>
          <w:sz w:val="28"/>
        </w:rPr>
        <w:t>
     56. Оборонные объекты на территории Республики Казахстан могут быть предоставлены в имущественный наем (аренду) организациям других государств на основе специальных соглашений между правительствами заинтересованных государств.
</w:t>
      </w:r>
      <w:r>
        <w:br/>
      </w:r>
      <w:r>
        <w:rPr>
          <w:rFonts w:ascii="Times New Roman"/>
          <w:b w:val="false"/>
          <w:i w:val="false"/>
          <w:color w:val="000000"/>
          <w:sz w:val="28"/>
        </w:rPr>
        <w:t>
     57. Средства от предоставления в имущественный наем (аренду) оборонных объектов направляются в доход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реализации военного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Военное имущество, неиспользуемое в Вооруженных Силах, других войсках и воинских формированиях Республики Казахстан, может быть реализовано (продано) уполномоченным органом в порядке, установленном законодательством, регулирующим отношения, связанные с продажей объектов приватизации.
</w:t>
      </w:r>
      <w:r>
        <w:br/>
      </w:r>
      <w:r>
        <w:rPr>
          <w:rFonts w:ascii="Times New Roman"/>
          <w:b w:val="false"/>
          <w:i w:val="false"/>
          <w:color w:val="000000"/>
          <w:sz w:val="28"/>
        </w:rPr>
        <w:t>
     59. Перечни военного имущества, подлежащего реализации, составляются Военно-технической комиссией на основании представлений подразделений Вооруженных Сил, других войск и воинских формирований Республики Казахстан и утверждаются руководителем уполномоченного органа или лицом, его замещающим.
</w:t>
      </w:r>
      <w:r>
        <w:br/>
      </w:r>
      <w:r>
        <w:rPr>
          <w:rFonts w:ascii="Times New Roman"/>
          <w:b w:val="false"/>
          <w:i w:val="false"/>
          <w:color w:val="000000"/>
          <w:sz w:val="28"/>
        </w:rPr>
        <w:t>
     60. Вооружение, военная техника и продукты утилизации могут быть реализованы юридическим и физическим лицам только при наличии у них лицензии на соответствующие виды деятельности.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60 в редакции постановления Правительства РК от 28.01.2005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61. Средства от реализации военного имущества направляются в доход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утилизации военного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Утилизации подлежат все виды вооружения, военной техники, боеприпасы, специальные средства и другое военно-техническое имущество, эксплуатация которого не представляется возможной.
</w:t>
      </w:r>
      <w:r>
        <w:br/>
      </w:r>
      <w:r>
        <w:rPr>
          <w:rFonts w:ascii="Times New Roman"/>
          <w:b w:val="false"/>
          <w:i w:val="false"/>
          <w:color w:val="000000"/>
          <w:sz w:val="28"/>
        </w:rPr>
        <w:t>
     63. Перечни имущества, подлежащего утилизации, составляются Военно-технической комиссией на основании представлений подразделений Вооруженных Сил, других войск и воинских формирований Республики Казахстан, осуществляющих учет военного имущества, и утверждаются руководителем уполномоченного органа или лицом, его замещающим.
</w:t>
      </w:r>
      <w:r>
        <w:br/>
      </w:r>
      <w:r>
        <w:rPr>
          <w:rFonts w:ascii="Times New Roman"/>
          <w:b w:val="false"/>
          <w:i w:val="false"/>
          <w:color w:val="000000"/>
          <w:sz w:val="28"/>
        </w:rPr>
        <w:t>
     64. В перечне имущества, подлежащего утилизации, должны быть предусмотрены:
</w:t>
      </w:r>
      <w:r>
        <w:br/>
      </w:r>
      <w:r>
        <w:rPr>
          <w:rFonts w:ascii="Times New Roman"/>
          <w:b w:val="false"/>
          <w:i w:val="false"/>
          <w:color w:val="000000"/>
          <w:sz w:val="28"/>
        </w:rPr>
        <w:t>
     1) тип имущества;
</w:t>
      </w:r>
      <w:r>
        <w:br/>
      </w:r>
      <w:r>
        <w:rPr>
          <w:rFonts w:ascii="Times New Roman"/>
          <w:b w:val="false"/>
          <w:i w:val="false"/>
          <w:color w:val="000000"/>
          <w:sz w:val="28"/>
        </w:rPr>
        <w:t>
     2) год выпуска;
</w:t>
      </w:r>
      <w:r>
        <w:br/>
      </w:r>
      <w:r>
        <w:rPr>
          <w:rFonts w:ascii="Times New Roman"/>
          <w:b w:val="false"/>
          <w:i w:val="false"/>
          <w:color w:val="000000"/>
          <w:sz w:val="28"/>
        </w:rPr>
        <w:t>
     3) количество;
</w:t>
      </w:r>
      <w:r>
        <w:br/>
      </w:r>
      <w:r>
        <w:rPr>
          <w:rFonts w:ascii="Times New Roman"/>
          <w:b w:val="false"/>
          <w:i w:val="false"/>
          <w:color w:val="000000"/>
          <w:sz w:val="28"/>
        </w:rPr>
        <w:t>
     4) наличие комплектующих изделий (электронное оборудование или приборы, двигатели, аккумуляторы и прочее);
</w:t>
      </w:r>
      <w:r>
        <w:br/>
      </w:r>
      <w:r>
        <w:rPr>
          <w:rFonts w:ascii="Times New Roman"/>
          <w:b w:val="false"/>
          <w:i w:val="false"/>
          <w:color w:val="000000"/>
          <w:sz w:val="28"/>
        </w:rPr>
        <w:t>
     5) местонахождение или место складирования;
</w:t>
      </w:r>
      <w:r>
        <w:br/>
      </w:r>
      <w:r>
        <w:rPr>
          <w:rFonts w:ascii="Times New Roman"/>
          <w:b w:val="false"/>
          <w:i w:val="false"/>
          <w:color w:val="000000"/>
          <w:sz w:val="28"/>
        </w:rPr>
        <w:t>
     6) наличие технической документации.
</w:t>
      </w:r>
      <w:r>
        <w:br/>
      </w:r>
      <w:r>
        <w:rPr>
          <w:rFonts w:ascii="Times New Roman"/>
          <w:b w:val="false"/>
          <w:i w:val="false"/>
          <w:color w:val="000000"/>
          <w:sz w:val="28"/>
        </w:rPr>
        <w:t>
     65. Утилизация военного имущества, в зависимости от выбранных
</w:t>
      </w:r>
      <w:r>
        <w:br/>
      </w:r>
      <w:r>
        <w:rPr>
          <w:rFonts w:ascii="Times New Roman"/>
          <w:b w:val="false"/>
          <w:i w:val="false"/>
          <w:color w:val="000000"/>
          <w:sz w:val="28"/>
        </w:rPr>
        <w:t>
технологий и экономической целесообразности, проводится в местах его хранения или на специализированных предприятиях (цехах, участках, площадках, территориях).
</w:t>
      </w:r>
      <w:r>
        <w:br/>
      </w:r>
      <w:r>
        <w:rPr>
          <w:rFonts w:ascii="Times New Roman"/>
          <w:b w:val="false"/>
          <w:i w:val="false"/>
          <w:color w:val="000000"/>
          <w:sz w:val="28"/>
        </w:rPr>
        <w:t>
     66. Вывоз имущества, подлежащего утилизации, за пределы мест его хранения на промышленные площадки или производственные цеха, соответствующие требованиям, предусмотренным действующим законодательством Республики Казахстан, осуществляется на основании решения уполномоченного органа за счет средств организаций, производящих утилизацию.
</w:t>
      </w:r>
      <w:r>
        <w:br/>
      </w:r>
      <w:r>
        <w:rPr>
          <w:rFonts w:ascii="Times New Roman"/>
          <w:b w:val="false"/>
          <w:i w:val="false"/>
          <w:color w:val="000000"/>
          <w:sz w:val="28"/>
        </w:rPr>
        <w:t>
     67. Утилизация производится подразделениями уполномоченного органа.
</w:t>
      </w:r>
      <w:r>
        <w:br/>
      </w:r>
      <w:r>
        <w:rPr>
          <w:rFonts w:ascii="Times New Roman"/>
          <w:b w:val="false"/>
          <w:i w:val="false"/>
          <w:color w:val="000000"/>
          <w:sz w:val="28"/>
        </w:rPr>
        <w:t>
     68. Для производства утилизации могут быть привлечены юридические лица в порядке, установленном законодательством о государственных закупках.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При этом для производства утилизации боеприпасов могут быть привлечены юридические лица с обязательным условием оказания ими услуг по реализации продуктов утилизации боеприпасов.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см. Z020321, P001663).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68 с изменениями, внесенными постановлением Правительства РК от 28.01.2005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69. Допуск к производству работ по утилизации в местах его хранения осуществляется по решению уполномоченного органа.
</w:t>
      </w:r>
      <w:r>
        <w:br/>
      </w:r>
      <w:r>
        <w:rPr>
          <w:rFonts w:ascii="Times New Roman"/>
          <w:b w:val="false"/>
          <w:i w:val="false"/>
          <w:color w:val="000000"/>
          <w:sz w:val="28"/>
        </w:rPr>
        <w:t>
     70. Ответственность за соблюдение мер безопасности при проведении работ по утилизации возлагается на руководителя организации, осуществляющей указанные работы.
</w:t>
      </w:r>
      <w:r>
        <w:br/>
      </w:r>
      <w:r>
        <w:rPr>
          <w:rFonts w:ascii="Times New Roman"/>
          <w:b w:val="false"/>
          <w:i w:val="false"/>
          <w:color w:val="000000"/>
          <w:sz w:val="28"/>
        </w:rPr>
        <w:t>
     71. Контроль за процессом утилизации, порядком хранения и реализации утилизированного имущества осуществляется уполномоченным органом.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71 с изменениями, внесенными постановлением Правительства РК от 28.01.2005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72. Имущество, передаваемое для утилизации, должно быть приведено в безопасное состояние, в порядке, определенном уполномоченным органом.
</w:t>
      </w:r>
      <w:r>
        <w:br/>
      </w:r>
      <w:r>
        <w:rPr>
          <w:rFonts w:ascii="Times New Roman"/>
          <w:b w:val="false"/>
          <w:i w:val="false"/>
          <w:color w:val="000000"/>
          <w:sz w:val="28"/>
        </w:rPr>
        <w:t>
     73. Реализация продуктов утилизации осуществляется в соответствии с главой 4 настоящих Правил.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