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ee73" w14:textId="601e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ликвидации последствий паводков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2003 года N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восстановления нормальной жизнедеятельности в населенных пунктах Алматинской области, пострадавших от чрезвычайных ситуаций, вызванной паводковыми, селевыми потоками и оползнями,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Отнести чрезвычайную ситуацию, произошедшую в Алматинской области, вызванную паводковыми, селевыми потоками и оползнями, к чрезвычайной ситуации регионального масштаба.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акиму Алматинской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200 000 000 (двести миллионов) тенге на восстановление мостов, автодорог и водоводов, поврежденных паводками в июле месяце 2003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Алматинской области по итогам 2003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