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c932" w14:textId="273c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2003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2003 года N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 (САПП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г., N 5, ст. 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Отраслевой программе повышения эффективности управления государственным имуществом и приватизации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подраздела 5.1. раздела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разработки и представления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и планов хозяйственной деятельности государственных предприятий, за исключением национальных компаний и подведомственных Национальному Банку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на 2003-2005 годы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2.3.,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и утвердить Правила разработки и представления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и планов хозяйственной деятельности государственных предприятий,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национальных компаний и подведомственных Национальному Банку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