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1d30" w14:textId="4c0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2003 года N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об использовании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развитии сети транспортных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нужд экономики, воинских и гуманитарных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перевозок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Государств, совершенное в городе Минске 31 мая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использовании и развитии сети транспортных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коммуникаций для нужд экономики, воинских и гуманитарных перевозок государств-участников Содружества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Независимых Государств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объективную необходимость в согласованных действиях по использованию и развитию сети транспортных коммуникаций для нужд экономики, воинских и гуманитарных перевозок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 сетью транспортных коммуникаций государств Сторон понимается совокупность взаимоувязанных путей сообщения различных видов транспорта на территориях государств Сторон, функционирование которых осуществляется на основе их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нижеперечисленные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воинские перевозки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перемещение войск, команд, отдельных военнослужащих, а также воинских грузов из одного района (пункта) в другой с использованием различных видов транспорта. По масштабам перевозки могут быть стратегические, оперативные и тактические; по содержанию, целям и назначению - людские, мобилизационные, оперативные, снабженческие и эвакуационные; по видам транспорта - железнодорожные, водные (морские и речные), воздушные, автомобильные и комбинированные;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гуманитарные перевозки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перевозки грузов и людей в рамках оказания помощи пострадавшему в результате чрезвычайной ситуации государству в проведении аварийно-спасательных и других неотложных работ, направленных на спасение жизни и сохранение здоровья людей, снижение размеров ущерба окружающей природной среде и материальных потерь, локализацию зоны чрезвычайной ситуации и прекращение действия характерных для нее опасных факторов, а также в рамках проведения операций по доставке гуманитарной помощи и осуществлению эвакуационных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чрезвычайные ситуации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обстановка на определенной территории государств Сторон,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техническое прикрытие путей сообщения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специальных мероприятий, проводимых на путях сообщения в мирное и военное время в целях обеспечения функционирования и быстрого восстановления после разрушений. Техническому прикрытию подлежат железнодорожные и автодорожные узлы, мостовые переходы, тоннели, морские и речные порты, гидротехнические сооружения на внутренних водных путях, аэродромы базирования транспортной авиации, линии полевых магистральных и стационарных трубопроводов, а при необходимости - и другие транспортные объекты.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нужд экономики, воинских и гуманитарных перевозок государств Сторон, а также в целях предупреждения и ликвидации чрезвычайных ситуаций природного и техногенного характера, используется сеть транспортных коммуникаций государств Сторон, отдельные из которых при возникновении вооруженных конфликтов, чрезвычайных ситуаций и стихийных бедствий являются приоритетными.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для нужд экономики, воинских и гуманитарных перевозок, а также в целях предупреждения и ликвидации чрезвычайных ситуаций природного и техногенного характера транспортных коммуникаций государств Сторон, разработанный соответствующими органами Сторон, утверждается Советом глав правительств Содружества Независимых Государств.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координируют усилия в использовании и развитии имеющихся транспортных коммуникаций для обеспечения перевозок для нужд экономики, воинских и гуманитарных перевозок через Объединенную временную транспортную комиссию, включающую представителей Штаба по координации военного сотрудничества государств-участников Содружества Независимых Государств, Межправительственного совета дорожников, Совета по авиации и использованию воздушного пространства, Совета по железнодорожному транспорту государств-участников Содружества, которая осуществляет свою деятельность на основании Положения об этой комиссии, утверждаемого Советом глав правительств Содружества Независимых Государств по представлению Совета министров обороны государств-участников Содружества Независимых Государств.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поддержание в рабочем состоянии сети транспортных коммуникаций на территориях своих государств, включая государственное финансирование их содержания, ремонта, развития и технического прикрытия в соответствии с предъявляемыми к ним военно-техническими требованиями.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ранее подписанных международных договоров и соглашений, участниками которых они являются, в том числе заключенных между Сторонами, и не препятствует заключению других международных договоров, условия которых не противоречат исполнению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Стороны, выполнившей внутригосударственные процедуры позднее, Соглашение вступает в силу с даты сдачи соответствующих документов депозитарию.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с общего согласия Сторон, которые оформляются отдельными протоколами, являющимися его неотъемлемой частью, и вступают в силу в порядке, предусмотренном статьей 6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сроком на 10 лет и будет автоматически продлеваться на последующие пятилетние периоды,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 чем за шесть месяцев до предполагаемой даты выхода.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разделяющих его цели и задачи, с согласия всех Сторон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государства настоящее Соглашение вступает в силу со дня получения депозитарием последнего сообщения Сторон о согласии на такое присоединение.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