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291d4" w14:textId="41291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государственного предприятия "Государственный проектный
институт "Казахский Водоканалпроект"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июля 2003 года N 752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государственное предприятие "Государственный проектный институт "Казахский Водоканалпроект" в республиканское государственное предприятие "Казахский государственный научно-исследовательский и проектно-изыскательский институт Водоканалпроект" на праве хозяйственного ведения (РГП "КазгосНИПИИ Водоканалпроект"), (далее - предприятие).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Комитет по делам строительства Министерства индустрии и торговли Республики Казахстан органом государственного управления предприятия.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государственного имущества и приватизации Министерства финансов Республики Казахстан в соответствии с законодательством: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утверждении Устава предприятия определить основным предметом его деятельности осуществление производственно-хозяйственной деятельности в области науки по вопросам совершенствования инженерных систем жизнеобеспечения населенных пунктов и инфраструктуры, инженерных изысканий и проектирования систем водоснабжения, канализации и связанных с ними гидротехнических сооружений, удаления и захоронения отходов;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государственную перерегистрацию предприятия в органах юстиции.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Комитету по делам строительства Министерства индустрии и торговли Республики Казахстан принять иные меры, вытекающие из настоящего постановления.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