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2b02" w14:textId="ff32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апреля 1999 года N 500 и от 28 марта 2000 года N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2003 года N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марта 2000 года N 449 "О реорганизации отдельных организаций Комитета культуры Министерства культуры, информации и общественного согласия Республики Казахстан" (САПП Республики Казахстан, 2000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17, ст. 175):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"а также органом, осуществляющим по отношению к ним функции субъекта права государственной собственности," исключить.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постановлением Правительства РК от 24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