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6d2c" w14:textId="3496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Швейцарской Конфедерации о вступлении Правительства
Республики Казахстан в Швейцарский избирательный округ при Совете Глобального Экологического Фонда</w:t>
      </w:r>
    </w:p>
    <w:p>
      <w:pPr>
        <w:spacing w:after="0"/>
        <w:ind w:left="0"/>
        <w:jc w:val="both"/>
      </w:pPr>
      <w:r>
        <w:rPr>
          <w:rFonts w:ascii="Times New Roman"/>
          <w:b w:val="false"/>
          <w:i w:val="false"/>
          <w:color w:val="000000"/>
          <w:sz w:val="28"/>
        </w:rPr>
        <w:t>Постановление Правительства Республики Казахстан от 25 июня 2003 года N 607</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Швейцарской Конфедерации о вступлении Правительства Республики Казахстан в Швейцарский избирательный округ при Совете Глобального Экологического Фонда (далее - Соглашение). </w:t>
      </w:r>
    </w:p>
    <w:bookmarkEnd w:id="0"/>
    <w:bookmarkStart w:name="z2" w:id="1"/>
    <w:p>
      <w:pPr>
        <w:spacing w:after="0"/>
        <w:ind w:left="0"/>
        <w:jc w:val="both"/>
      </w:pPr>
      <w:r>
        <w:rPr>
          <w:rFonts w:ascii="Times New Roman"/>
          <w:b w:val="false"/>
          <w:i w:val="false"/>
          <w:color w:val="000000"/>
          <w:sz w:val="28"/>
        </w:rPr>
        <w:t xml:space="preserve">
      2. Уполномочить Самакову Айткуль Байгазиевну - Министра охраны окружающей среды Республики Казахстан заключить от имени Правительства Республики Казахстан Соглашение, разрешив вносить в него изменения и дополнения, не имеющие принципиального характера.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Швейцарской Конфедерации о </w:t>
      </w:r>
      <w:r>
        <w:br/>
      </w:r>
      <w:r>
        <w:rPr>
          <w:rFonts w:ascii="Times New Roman"/>
          <w:b/>
          <w:i w:val="false"/>
          <w:color w:val="000000"/>
        </w:rPr>
        <w:t xml:space="preserve">
вступлении Правительства Республики Казахстан </w:t>
      </w:r>
      <w:r>
        <w:br/>
      </w:r>
      <w:r>
        <w:rPr>
          <w:rFonts w:ascii="Times New Roman"/>
          <w:b/>
          <w:i w:val="false"/>
          <w:color w:val="000000"/>
        </w:rPr>
        <w:t xml:space="preserve">
в Швейцарский избирательный округ при </w:t>
      </w:r>
      <w:r>
        <w:br/>
      </w:r>
      <w:r>
        <w:rPr>
          <w:rFonts w:ascii="Times New Roman"/>
          <w:b/>
          <w:i w:val="false"/>
          <w:color w:val="000000"/>
        </w:rPr>
        <w:t>
Совете Глобального Экологического Фонда</w:t>
      </w:r>
    </w:p>
    <w:bookmarkEnd w:id="3"/>
    <w:p>
      <w:pPr>
        <w:spacing w:after="0"/>
        <w:ind w:left="0"/>
        <w:jc w:val="both"/>
      </w:pPr>
      <w:r>
        <w:rPr>
          <w:rFonts w:ascii="Times New Roman"/>
          <w:b w:val="false"/>
          <w:i/>
          <w:color w:val="000000"/>
          <w:sz w:val="28"/>
        </w:rPr>
        <w:t>(Официальный сайт МИД РК - Вступило в силу с даты подписания)</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Швейцарской Конфедерации от имени Швейцарского избирательного округа при Совете Глобального Экологического Фонда (далее - ГЭФ), </w:t>
      </w:r>
      <w:r>
        <w:br/>
      </w:r>
      <w:r>
        <w:rPr>
          <w:rFonts w:ascii="Times New Roman"/>
          <w:b w:val="false"/>
          <w:i w:val="false"/>
          <w:color w:val="000000"/>
          <w:sz w:val="28"/>
        </w:rPr>
        <w:t xml:space="preserve">
      подтверждая взаимный интерес в решении глобальных экологических проблем посредством участия в Глобальном экологическом фонде (далее - ГЭФ); </w:t>
      </w:r>
      <w:r>
        <w:br/>
      </w:r>
      <w:r>
        <w:rPr>
          <w:rFonts w:ascii="Times New Roman"/>
          <w:b w:val="false"/>
          <w:i w:val="false"/>
          <w:color w:val="000000"/>
          <w:sz w:val="28"/>
        </w:rPr>
        <w:t xml:space="preserve">
      признавая, что ГЭФ руководствуется Документом для Утверждения Реорганизованного Глобального Экологического Фонда от 1994 г., и Регламентом для Совета ГЭФ от 1995 г.; </w:t>
      </w:r>
      <w:r>
        <w:br/>
      </w:r>
      <w:r>
        <w:rPr>
          <w:rFonts w:ascii="Times New Roman"/>
          <w:b w:val="false"/>
          <w:i w:val="false"/>
          <w:color w:val="000000"/>
          <w:sz w:val="28"/>
        </w:rPr>
        <w:t xml:space="preserve">
      признавая, что Правительства Азербайджанской Республики, Кыргызской Республики, Республики Таджикистан, Туркменистана и Республики Узбекистан единогласно уполномочили Правительство Швейцарской Конфедерации от имени Швейцарского избирательного округа при Совете ГЭФ подписать с Правительством Республики Казахстан условия, изложенные в данном Соглашении; </w:t>
      </w:r>
      <w:r>
        <w:br/>
      </w:r>
      <w:r>
        <w:rPr>
          <w:rFonts w:ascii="Times New Roman"/>
          <w:b w:val="false"/>
          <w:i w:val="false"/>
          <w:color w:val="000000"/>
          <w:sz w:val="28"/>
        </w:rPr>
        <w:t xml:space="preserve">
      согласились с вступлением Правительства Республики Казахстан в Швейцарский избирательный округ при Совете ГЭФ (далее именуемый "Избирательный округ") на нижеследующих условиях: </w:t>
      </w:r>
    </w:p>
    <w:bookmarkStart w:name="z5" w:id="4"/>
    <w:p>
      <w:pPr>
        <w:spacing w:after="0"/>
        <w:ind w:left="0"/>
        <w:jc w:val="both"/>
      </w:pPr>
      <w:r>
        <w:rPr>
          <w:rFonts w:ascii="Times New Roman"/>
          <w:b w:val="false"/>
          <w:i w:val="false"/>
          <w:color w:val="000000"/>
          <w:sz w:val="28"/>
        </w:rPr>
        <w:t xml:space="preserve">
      1. Участники Избирательного округа прилагают усилия к сотрудничеству по вопросам, представляющим взаимный интерес в сфере глобальных экологических проблем и информацией по вопросам Совета ГЭФ. </w:t>
      </w:r>
    </w:p>
    <w:bookmarkEnd w:id="4"/>
    <w:bookmarkStart w:name="z6" w:id="5"/>
    <w:p>
      <w:pPr>
        <w:spacing w:after="0"/>
        <w:ind w:left="0"/>
        <w:jc w:val="both"/>
      </w:pPr>
      <w:r>
        <w:rPr>
          <w:rFonts w:ascii="Times New Roman"/>
          <w:b w:val="false"/>
          <w:i w:val="false"/>
          <w:color w:val="000000"/>
          <w:sz w:val="28"/>
        </w:rPr>
        <w:t xml:space="preserve">
      2. Участники расценивают сотрудничество с данным Избирательным округом как возможность для взаимного изучения и укрепления позиций Избирательного округа в рамках Совета в пользу Участников. </w:t>
      </w:r>
    </w:p>
    <w:bookmarkEnd w:id="5"/>
    <w:bookmarkStart w:name="z7" w:id="6"/>
    <w:p>
      <w:pPr>
        <w:spacing w:after="0"/>
        <w:ind w:left="0"/>
        <w:jc w:val="both"/>
      </w:pPr>
      <w:r>
        <w:rPr>
          <w:rFonts w:ascii="Times New Roman"/>
          <w:b w:val="false"/>
          <w:i w:val="false"/>
          <w:color w:val="000000"/>
          <w:sz w:val="28"/>
        </w:rPr>
        <w:t xml:space="preserve">
      3. Участники соглашаются, что член Совета ГЭФ и его заместитель, представляющие Избирательный округ, назначаются Правительством Швейцарской Конфедерации (далее - Правительство Швейцарии). Член Совета от Правительства Швейцарии будет содействовать присутствию представителей Участника на заседаниях Совета ГЭФ в качестве Консультантов или Наблюдателей при том понимании, что Правительство Швейцарии, как правило, будет представлено на заседания одним Консультантом. Максимальное количество присутствующих от Избирательного округа может быть ограничено Секретариатом ГЭФ. Член Совета своевременно информирует Участников о процедурах назначения Консультантов и Наблюдателей, а также об изменениях данных процедур. </w:t>
      </w:r>
    </w:p>
    <w:bookmarkEnd w:id="6"/>
    <w:bookmarkStart w:name="z8" w:id="7"/>
    <w:p>
      <w:pPr>
        <w:spacing w:after="0"/>
        <w:ind w:left="0"/>
        <w:jc w:val="both"/>
      </w:pPr>
      <w:r>
        <w:rPr>
          <w:rFonts w:ascii="Times New Roman"/>
          <w:b w:val="false"/>
          <w:i w:val="false"/>
          <w:color w:val="000000"/>
          <w:sz w:val="28"/>
        </w:rPr>
        <w:t xml:space="preserve">
      4. Как часть своих обязательств перед ГЭФ, Участники, имеющие статус стран-получателей ГЭФ, при первой же возможности и консультациях с Секретариатом ГЭФ назначают Национальных координаторов ГЭФ, избираемых в странах Участников из министерств окружающей среды или ведомств, приравненных к ним. Участники принимают соответствующие меры в целях повышения эффективности деятельности национальных координаторов, начиная с оценки предоставляемой ими информации и потребностей наращивания потенциала. </w:t>
      </w:r>
    </w:p>
    <w:bookmarkEnd w:id="7"/>
    <w:bookmarkStart w:name="z9" w:id="8"/>
    <w:p>
      <w:pPr>
        <w:spacing w:after="0"/>
        <w:ind w:left="0"/>
        <w:jc w:val="both"/>
      </w:pPr>
      <w:r>
        <w:rPr>
          <w:rFonts w:ascii="Times New Roman"/>
          <w:b w:val="false"/>
          <w:i w:val="false"/>
          <w:color w:val="000000"/>
          <w:sz w:val="28"/>
        </w:rPr>
        <w:t xml:space="preserve">
      5. Член Совета от Правительства Швейцарии своевременно информирует других Участников о деятельности Совета ГЭФ, в частности, об отчетах каждого заседания Совета и оценке проектных предложений ГЭФ, предоставленных Совету для одобрения. Документы Совета ГЭФ могут быть получены непосредственно из веб-сайта ГЭФ. В случае недоступности веб-сайта ГЭФ копии документов могут быть получены из представительства Швейцарского исполнительного директора во Всемирном Банке или странового офиса Программы развития Организации Объединенных Наций по представлению соответствующего запроса. </w:t>
      </w:r>
    </w:p>
    <w:bookmarkEnd w:id="8"/>
    <w:bookmarkStart w:name="z10" w:id="9"/>
    <w:p>
      <w:pPr>
        <w:spacing w:after="0"/>
        <w:ind w:left="0"/>
        <w:jc w:val="both"/>
      </w:pPr>
      <w:r>
        <w:rPr>
          <w:rFonts w:ascii="Times New Roman"/>
          <w:b w:val="false"/>
          <w:i w:val="false"/>
          <w:color w:val="000000"/>
          <w:sz w:val="28"/>
        </w:rPr>
        <w:t xml:space="preserve">
      6. Участники приглашаются к высказыванию мнений по любым вопросам деятельности Совета ГЭФ, содействуя таким образом выработке позиции Избирательного округа по рабочим и информационным документам ГЭФ, а также по всем аспектам его рабочей программы. Комментарии направляются члену Совета, представляющему данный Избирательный округ и его позицию. </w:t>
      </w:r>
    </w:p>
    <w:bookmarkEnd w:id="9"/>
    <w:bookmarkStart w:name="z11" w:id="10"/>
    <w:p>
      <w:pPr>
        <w:spacing w:after="0"/>
        <w:ind w:left="0"/>
        <w:jc w:val="both"/>
      </w:pPr>
      <w:r>
        <w:rPr>
          <w:rFonts w:ascii="Times New Roman"/>
          <w:b w:val="false"/>
          <w:i w:val="false"/>
          <w:color w:val="000000"/>
          <w:sz w:val="28"/>
        </w:rPr>
        <w:t xml:space="preserve">
      7. Швейцария в сотрудничестве со странами, состоящими в данном Избирательном округе, принимая во внимание особые отношения, вытекающие из членства в данном Избирательном округе, способствует оказанию помощи Участникам со стороны ГЭФ. </w:t>
      </w:r>
    </w:p>
    <w:bookmarkEnd w:id="10"/>
    <w:bookmarkStart w:name="z12" w:id="11"/>
    <w:p>
      <w:pPr>
        <w:spacing w:after="0"/>
        <w:ind w:left="0"/>
        <w:jc w:val="both"/>
      </w:pPr>
      <w:r>
        <w:rPr>
          <w:rFonts w:ascii="Times New Roman"/>
          <w:b w:val="false"/>
          <w:i w:val="false"/>
          <w:color w:val="000000"/>
          <w:sz w:val="28"/>
        </w:rPr>
        <w:t xml:space="preserve">
      8. Участники данного Избирательного округа содействуют ратификации и реализации многосторонних Соглашений в области охраны окружающей среды, особенно тех, для которых ГЭФ выступает в качестве финансового механизма. </w:t>
      </w:r>
    </w:p>
    <w:bookmarkEnd w:id="11"/>
    <w:bookmarkStart w:name="z13" w:id="12"/>
    <w:p>
      <w:pPr>
        <w:spacing w:after="0"/>
        <w:ind w:left="0"/>
        <w:jc w:val="both"/>
      </w:pPr>
      <w:r>
        <w:rPr>
          <w:rFonts w:ascii="Times New Roman"/>
          <w:b w:val="false"/>
          <w:i w:val="false"/>
          <w:color w:val="000000"/>
          <w:sz w:val="28"/>
        </w:rPr>
        <w:t xml:space="preserve">
      9. Участники понимают, что членство в Избирательном округе ГЭФ не влечет за собой финансовых обязательств со стороны любого из участников и не подразумевает таковых. </w:t>
      </w:r>
    </w:p>
    <w:bookmarkEnd w:id="12"/>
    <w:bookmarkStart w:name="z14" w:id="13"/>
    <w:p>
      <w:pPr>
        <w:spacing w:after="0"/>
        <w:ind w:left="0"/>
        <w:jc w:val="both"/>
      </w:pPr>
      <w:r>
        <w:rPr>
          <w:rFonts w:ascii="Times New Roman"/>
          <w:b w:val="false"/>
          <w:i w:val="false"/>
          <w:color w:val="000000"/>
          <w:sz w:val="28"/>
        </w:rPr>
        <w:t xml:space="preserve">
      10. Участники могут отменить свое членство в данном Избирательном округе в любое время посредством письменного уведомления, направленного в адрес члена Совета от Правительства Швейцарии, а также копии в секретариат ГЭФ. </w:t>
      </w:r>
    </w:p>
    <w:bookmarkEnd w:id="13"/>
    <w:p>
      <w:pPr>
        <w:spacing w:after="0"/>
        <w:ind w:left="0"/>
        <w:jc w:val="both"/>
      </w:pPr>
      <w:r>
        <w:rPr>
          <w:rFonts w:ascii="Times New Roman"/>
          <w:b w:val="false"/>
          <w:i w:val="false"/>
          <w:color w:val="000000"/>
          <w:sz w:val="28"/>
        </w:rPr>
        <w:t xml:space="preserve">      Совершено в городе _______ на казахском, русском, английском языках, каждый в двух экземплярах, причем все тексты имеют одинаковую юридическую силу.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Швейцарской Конфедерации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